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A7" w:rsidRDefault="004B17A7" w:rsidP="004B17A7">
      <w:pPr>
        <w:jc w:val="center"/>
      </w:pPr>
    </w:p>
    <w:tbl>
      <w:tblPr>
        <w:tblStyle w:val="TableGrid"/>
        <w:tblpPr w:leftFromText="180" w:rightFromText="180" w:vertAnchor="page" w:horzAnchor="margin" w:tblpY="1456"/>
        <w:tblW w:w="14310" w:type="dxa"/>
        <w:tblLook w:val="04A0"/>
      </w:tblPr>
      <w:tblGrid>
        <w:gridCol w:w="14310"/>
      </w:tblGrid>
      <w:tr w:rsidR="00F93F42" w:rsidTr="00F93F42">
        <w:trPr>
          <w:trHeight w:val="299"/>
        </w:trPr>
        <w:tc>
          <w:tcPr>
            <w:tcW w:w="14310" w:type="dxa"/>
            <w:shd w:val="clear" w:color="auto" w:fill="C6D9F1" w:themeFill="text2" w:themeFillTint="33"/>
          </w:tcPr>
          <w:p w:rsidR="00F93F42" w:rsidRPr="00F93F42" w:rsidRDefault="00F93F42" w:rsidP="00F93F42">
            <w:pPr>
              <w:widowControl w:val="0"/>
              <w:pBdr>
                <w:top w:val="none" w:sz="0" w:space="0" w:color="auto"/>
                <w:left w:val="none" w:sz="0" w:space="0" w:color="auto"/>
                <w:bottom w:val="none" w:sz="0" w:space="0" w:color="auto"/>
                <w:right w:val="none" w:sz="0" w:space="0" w:color="auto"/>
                <w:between w:val="none" w:sz="0" w:space="0" w:color="auto"/>
              </w:pBdr>
              <w:jc w:val="center"/>
              <w:rPr>
                <w:rFonts w:ascii="Comic Sans MS" w:eastAsia="Arial" w:hAnsi="Comic Sans MS" w:cs="Arial"/>
              </w:rPr>
            </w:pPr>
            <w:r w:rsidRPr="00F93F42">
              <w:rPr>
                <w:rFonts w:ascii="Comic Sans MS" w:eastAsia="Arial" w:hAnsi="Comic Sans MS" w:cs="Arial"/>
              </w:rPr>
              <w:t>Changes and updates</w:t>
            </w:r>
          </w:p>
        </w:tc>
      </w:tr>
      <w:tr w:rsidR="00F93F42" w:rsidTr="00F93F42">
        <w:trPr>
          <w:trHeight w:val="3061"/>
        </w:trPr>
        <w:tc>
          <w:tcPr>
            <w:tcW w:w="14310" w:type="dxa"/>
          </w:tcPr>
          <w:p w:rsidR="00292AAF" w:rsidRDefault="00292AAF" w:rsidP="00F93F42">
            <w:pPr>
              <w:pBdr>
                <w:top w:val="none" w:sz="0" w:space="0" w:color="auto"/>
                <w:left w:val="none" w:sz="0" w:space="0" w:color="auto"/>
                <w:bottom w:val="none" w:sz="0" w:space="0" w:color="auto"/>
                <w:right w:val="none" w:sz="0" w:space="0" w:color="auto"/>
                <w:between w:val="none" w:sz="0" w:space="0" w:color="auto"/>
              </w:pBdr>
              <w:shd w:val="clear" w:color="auto" w:fill="FFFFFF"/>
              <w:rPr>
                <w:rFonts w:ascii="Comic Sans MS" w:eastAsia="Arial" w:hAnsi="Comic Sans MS" w:cs="Arial"/>
              </w:rPr>
            </w:pPr>
            <w:r>
              <w:rPr>
                <w:rFonts w:ascii="Comic Sans MS" w:eastAsia="Arial" w:hAnsi="Comic Sans MS" w:cs="Arial"/>
              </w:rPr>
              <w:t>During the academic years 2020/2021 and 2021/2022 (until April 2022) Greenfields has been in a financial deficit, meaning that our funding was ring-fenced until we were out of the deficit. From April we have been able to use our funding again, meaning we are in a position to use a large chunk of the funding for improving our outdoor activities/ environment.</w:t>
            </w:r>
          </w:p>
          <w:p w:rsidR="00292AAF" w:rsidRDefault="00292AAF" w:rsidP="00F93F42">
            <w:pPr>
              <w:pBdr>
                <w:top w:val="none" w:sz="0" w:space="0" w:color="auto"/>
                <w:left w:val="none" w:sz="0" w:space="0" w:color="auto"/>
                <w:bottom w:val="none" w:sz="0" w:space="0" w:color="auto"/>
                <w:right w:val="none" w:sz="0" w:space="0" w:color="auto"/>
                <w:between w:val="none" w:sz="0" w:space="0" w:color="auto"/>
              </w:pBdr>
              <w:shd w:val="clear" w:color="auto" w:fill="FFFFFF"/>
              <w:rPr>
                <w:rFonts w:ascii="Comic Sans MS" w:eastAsia="Arial" w:hAnsi="Comic Sans MS" w:cs="Arial"/>
              </w:rPr>
            </w:pPr>
          </w:p>
          <w:p w:rsidR="00F93F42" w:rsidRPr="00E63799" w:rsidRDefault="00F93F42" w:rsidP="00F93F42">
            <w:pPr>
              <w:pBdr>
                <w:top w:val="none" w:sz="0" w:space="0" w:color="auto"/>
                <w:left w:val="none" w:sz="0" w:space="0" w:color="auto"/>
                <w:bottom w:val="none" w:sz="0" w:space="0" w:color="auto"/>
                <w:right w:val="none" w:sz="0" w:space="0" w:color="auto"/>
                <w:between w:val="none" w:sz="0" w:space="0" w:color="auto"/>
              </w:pBdr>
              <w:shd w:val="clear" w:color="auto" w:fill="FFFFFF"/>
              <w:rPr>
                <w:rFonts w:ascii="Comic Sans MS" w:eastAsia="Times New Roman" w:hAnsi="Comic Sans MS" w:cs="Arial"/>
                <w:color w:val="222222"/>
                <w:sz w:val="24"/>
                <w:szCs w:val="24"/>
                <w:lang w:val="en-GB" w:eastAsia="en-GB"/>
              </w:rPr>
            </w:pPr>
            <w:r w:rsidRPr="00E63799">
              <w:rPr>
                <w:rFonts w:ascii="Comic Sans MS" w:eastAsia="Arial" w:hAnsi="Comic Sans MS" w:cs="Arial"/>
              </w:rPr>
              <w:t>We are now required to report on whether pupils can:</w:t>
            </w:r>
          </w:p>
          <w:p w:rsidR="00F93F42" w:rsidRPr="00E63799" w:rsidRDefault="00F93F42" w:rsidP="00F93F42">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945"/>
              <w:rPr>
                <w:rFonts w:ascii="Comic Sans MS" w:eastAsia="Times New Roman" w:hAnsi="Comic Sans MS" w:cs="Arial"/>
                <w:color w:val="222222"/>
                <w:sz w:val="24"/>
                <w:szCs w:val="24"/>
                <w:lang w:val="en-GB" w:eastAsia="en-GB"/>
              </w:rPr>
            </w:pPr>
            <w:r w:rsidRPr="00E63799">
              <w:rPr>
                <w:rFonts w:ascii="Comic Sans MS" w:eastAsia="Times New Roman" w:hAnsi="Comic Sans MS" w:cs="Arial"/>
                <w:color w:val="222222"/>
                <w:lang w:eastAsia="en-GB"/>
              </w:rPr>
              <w:t xml:space="preserve">swim competently, confidently and proficiently over a distance of at least 25 </w:t>
            </w:r>
            <w:proofErr w:type="spellStart"/>
            <w:r w:rsidRPr="00E63799">
              <w:rPr>
                <w:rFonts w:ascii="Comic Sans MS" w:eastAsia="Times New Roman" w:hAnsi="Comic Sans MS" w:cs="Arial"/>
                <w:color w:val="222222"/>
                <w:lang w:eastAsia="en-GB"/>
              </w:rPr>
              <w:t>metres</w:t>
            </w:r>
            <w:proofErr w:type="spellEnd"/>
          </w:p>
          <w:p w:rsidR="00F93F42" w:rsidRPr="00E63799" w:rsidRDefault="00F93F42" w:rsidP="00F93F42">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945"/>
              <w:rPr>
                <w:rFonts w:ascii="Comic Sans MS" w:eastAsia="Times New Roman" w:hAnsi="Comic Sans MS" w:cs="Arial"/>
                <w:color w:val="222222"/>
                <w:sz w:val="24"/>
                <w:szCs w:val="24"/>
                <w:lang w:val="en-GB" w:eastAsia="en-GB"/>
              </w:rPr>
            </w:pPr>
            <w:r w:rsidRPr="00E63799">
              <w:rPr>
                <w:rFonts w:ascii="Comic Sans MS" w:eastAsia="Times New Roman" w:hAnsi="Comic Sans MS" w:cs="Arial"/>
                <w:color w:val="222222"/>
                <w:lang w:eastAsia="en-GB"/>
              </w:rPr>
              <w:t>use a range of strokes effectively</w:t>
            </w:r>
          </w:p>
          <w:p w:rsidR="00F93F42" w:rsidRPr="00E63799" w:rsidRDefault="00F93F42" w:rsidP="00F93F42">
            <w:pPr>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ind w:left="945"/>
              <w:rPr>
                <w:rFonts w:ascii="Comic Sans MS" w:eastAsia="Times New Roman" w:hAnsi="Comic Sans MS" w:cs="Arial"/>
                <w:color w:val="222222"/>
                <w:sz w:val="24"/>
                <w:szCs w:val="24"/>
                <w:lang w:val="en-GB" w:eastAsia="en-GB"/>
              </w:rPr>
            </w:pPr>
            <w:r w:rsidRPr="00E63799">
              <w:rPr>
                <w:rFonts w:ascii="Comic Sans MS" w:eastAsia="Times New Roman" w:hAnsi="Comic Sans MS" w:cs="Arial"/>
                <w:color w:val="222222"/>
                <w:lang w:eastAsia="en-GB"/>
              </w:rPr>
              <w:t>perform safe self-rescue in different water-based situations</w:t>
            </w:r>
          </w:p>
          <w:p w:rsidR="00F93F42" w:rsidRDefault="00F93F42" w:rsidP="00F93F42">
            <w:pPr>
              <w:pBdr>
                <w:top w:val="none" w:sz="0" w:space="0" w:color="auto"/>
                <w:left w:val="none" w:sz="0" w:space="0" w:color="auto"/>
                <w:bottom w:val="none" w:sz="0" w:space="0" w:color="auto"/>
                <w:right w:val="none" w:sz="0" w:space="0" w:color="auto"/>
                <w:between w:val="none" w:sz="0" w:space="0" w:color="auto"/>
              </w:pBdr>
              <w:shd w:val="clear" w:color="auto" w:fill="FFFFFF"/>
              <w:rPr>
                <w:rFonts w:ascii="Comic Sans MS" w:eastAsia="Times New Roman" w:hAnsi="Comic Sans MS" w:cs="Arial"/>
                <w:color w:val="222222"/>
                <w:lang w:eastAsia="en-GB"/>
              </w:rPr>
            </w:pPr>
          </w:p>
          <w:p w:rsidR="00F93F42" w:rsidRPr="007C0AA7" w:rsidRDefault="00F93F42" w:rsidP="00F93F42">
            <w:pPr>
              <w:pBdr>
                <w:top w:val="none" w:sz="0" w:space="0" w:color="auto"/>
                <w:left w:val="none" w:sz="0" w:space="0" w:color="auto"/>
                <w:bottom w:val="none" w:sz="0" w:space="0" w:color="auto"/>
                <w:right w:val="none" w:sz="0" w:space="0" w:color="auto"/>
                <w:between w:val="none" w:sz="0" w:space="0" w:color="auto"/>
              </w:pBdr>
              <w:shd w:val="clear" w:color="auto" w:fill="FFFFFF"/>
              <w:rPr>
                <w:rFonts w:ascii="Comic Sans MS" w:eastAsia="Times New Roman" w:hAnsi="Comic Sans MS" w:cs="Arial"/>
                <w:color w:val="222222"/>
                <w:lang w:eastAsia="en-GB"/>
              </w:rPr>
            </w:pPr>
            <w:r>
              <w:rPr>
                <w:rFonts w:ascii="Comic Sans MS" w:eastAsia="Times New Roman" w:hAnsi="Comic Sans MS" w:cs="Arial"/>
                <w:color w:val="222222"/>
                <w:lang w:eastAsia="en-GB"/>
              </w:rPr>
              <w:t xml:space="preserve">At Greenfields the % of children who can swim </w:t>
            </w:r>
            <w:r w:rsidRPr="00E63799">
              <w:rPr>
                <w:rFonts w:ascii="Comic Sans MS" w:eastAsia="Times New Roman" w:hAnsi="Comic Sans MS" w:cs="Arial"/>
                <w:color w:val="222222"/>
                <w:lang w:eastAsia="en-GB"/>
              </w:rPr>
              <w:t xml:space="preserve">competently, confidently and proficiently over a distance of at least 25 </w:t>
            </w:r>
            <w:proofErr w:type="spellStart"/>
            <w:r w:rsidRPr="00E63799">
              <w:rPr>
                <w:rFonts w:ascii="Comic Sans MS" w:eastAsia="Times New Roman" w:hAnsi="Comic Sans MS" w:cs="Arial"/>
                <w:color w:val="222222"/>
                <w:lang w:eastAsia="en-GB"/>
              </w:rPr>
              <w:t>metres</w:t>
            </w:r>
            <w:proofErr w:type="spellEnd"/>
            <w:r w:rsidR="00A34628">
              <w:rPr>
                <w:rFonts w:ascii="Comic Sans MS" w:eastAsia="Times New Roman" w:hAnsi="Comic Sans MS" w:cs="Arial"/>
                <w:color w:val="222222"/>
                <w:lang w:eastAsia="en-GB"/>
              </w:rPr>
              <w:t>, use a range of strokes effectively and perform safe self- rescue in differe</w:t>
            </w:r>
            <w:r w:rsidR="00BB79A1">
              <w:rPr>
                <w:rFonts w:ascii="Comic Sans MS" w:eastAsia="Times New Roman" w:hAnsi="Comic Sans MS" w:cs="Arial"/>
                <w:color w:val="222222"/>
                <w:lang w:eastAsia="en-GB"/>
              </w:rPr>
              <w:t>nt water-based situations in 2021</w:t>
            </w:r>
            <w:r w:rsidR="00A34628">
              <w:rPr>
                <w:rFonts w:ascii="Comic Sans MS" w:eastAsia="Times New Roman" w:hAnsi="Comic Sans MS" w:cs="Arial"/>
                <w:color w:val="222222"/>
                <w:lang w:eastAsia="en-GB"/>
              </w:rPr>
              <w:t>/</w:t>
            </w:r>
            <w:r w:rsidR="00BB79A1">
              <w:rPr>
                <w:rFonts w:ascii="Comic Sans MS" w:eastAsia="Times New Roman" w:hAnsi="Comic Sans MS" w:cs="Arial"/>
                <w:color w:val="222222"/>
                <w:lang w:eastAsia="en-GB"/>
              </w:rPr>
              <w:t>22</w:t>
            </w:r>
            <w:r w:rsidR="00A34628">
              <w:rPr>
                <w:rFonts w:ascii="Comic Sans MS" w:eastAsia="Times New Roman" w:hAnsi="Comic Sans MS" w:cs="Arial"/>
                <w:color w:val="222222"/>
                <w:lang w:eastAsia="en-GB"/>
              </w:rPr>
              <w:t xml:space="preserve"> was </w:t>
            </w:r>
            <w:r w:rsidR="007C0AA7" w:rsidRPr="007C0AA7">
              <w:rPr>
                <w:rFonts w:ascii="Comic Sans MS" w:eastAsia="Times New Roman" w:hAnsi="Comic Sans MS" w:cs="Arial"/>
                <w:color w:val="222222"/>
                <w:lang w:eastAsia="en-GB"/>
              </w:rPr>
              <w:t>56</w:t>
            </w:r>
            <w:r w:rsidR="00A34628" w:rsidRPr="007C0AA7">
              <w:rPr>
                <w:rFonts w:ascii="Comic Sans MS" w:eastAsia="Times New Roman" w:hAnsi="Comic Sans MS" w:cs="Arial"/>
                <w:color w:val="222222"/>
                <w:lang w:eastAsia="en-GB"/>
              </w:rPr>
              <w:t>%.</w:t>
            </w:r>
            <w:r w:rsidR="007C0AA7">
              <w:rPr>
                <w:rFonts w:ascii="Comic Sans MS" w:eastAsia="Times New Roman" w:hAnsi="Comic Sans MS" w:cs="Arial"/>
                <w:color w:val="222222"/>
                <w:lang w:eastAsia="en-GB"/>
              </w:rPr>
              <w:t xml:space="preserve"> 20 m: 15m</w:t>
            </w:r>
          </w:p>
          <w:p w:rsidR="00F93F42" w:rsidRDefault="00F93F42" w:rsidP="00F93F42">
            <w:pPr>
              <w:widowControl w:val="0"/>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tc>
      </w:tr>
    </w:tbl>
    <w:p w:rsidR="00E63799" w:rsidRDefault="00E63799">
      <w:pPr>
        <w:widowControl w:val="0"/>
        <w:spacing w:after="0"/>
        <w:jc w:val="center"/>
        <w:rPr>
          <w:rFonts w:ascii="Arial" w:eastAsia="Arial" w:hAnsi="Arial" w:cs="Arial"/>
        </w:rPr>
      </w:pPr>
    </w:p>
    <w:tbl>
      <w:tblPr>
        <w:tblStyle w:val="a"/>
        <w:tblW w:w="14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84"/>
        <w:gridCol w:w="4635"/>
        <w:gridCol w:w="1874"/>
        <w:gridCol w:w="5345"/>
      </w:tblGrid>
      <w:tr w:rsidR="0028377A" w:rsidTr="00F93F42">
        <w:trPr>
          <w:trHeight w:val="144"/>
        </w:trPr>
        <w:tc>
          <w:tcPr>
            <w:tcW w:w="14438" w:type="dxa"/>
            <w:gridSpan w:val="4"/>
            <w:shd w:val="clear" w:color="auto" w:fill="auto"/>
          </w:tcPr>
          <w:p w:rsidR="0028377A" w:rsidRDefault="008A61B9" w:rsidP="00983470">
            <w:pPr>
              <w:jc w:val="center"/>
              <w:rPr>
                <w:rFonts w:ascii="Comic Sans MS" w:eastAsia="Comic Sans MS" w:hAnsi="Comic Sans MS" w:cs="Comic Sans MS"/>
                <w:b/>
                <w:u w:val="single"/>
              </w:rPr>
            </w:pPr>
            <w:r>
              <w:rPr>
                <w:rFonts w:ascii="Comic Sans MS" w:eastAsia="Comic Sans MS" w:hAnsi="Comic Sans MS" w:cs="Comic Sans MS"/>
                <w:b/>
                <w:u w:val="single"/>
              </w:rPr>
              <w:t xml:space="preserve">PE and sport impact report </w:t>
            </w:r>
            <w:r w:rsidR="00983470">
              <w:rPr>
                <w:rFonts w:ascii="Comic Sans MS" w:eastAsia="Comic Sans MS" w:hAnsi="Comic Sans MS" w:cs="Comic Sans MS"/>
                <w:b/>
                <w:u w:val="single"/>
              </w:rPr>
              <w:t>2021/2022</w:t>
            </w:r>
          </w:p>
        </w:tc>
      </w:tr>
      <w:tr w:rsidR="00A34628" w:rsidTr="007C0AA7">
        <w:trPr>
          <w:trHeight w:val="144"/>
        </w:trPr>
        <w:tc>
          <w:tcPr>
            <w:tcW w:w="14438" w:type="dxa"/>
            <w:gridSpan w:val="4"/>
            <w:shd w:val="clear" w:color="auto" w:fill="C2D69B"/>
          </w:tcPr>
          <w:p w:rsidR="00A34628" w:rsidRPr="00A34628" w:rsidRDefault="00A34628" w:rsidP="002D679A">
            <w:pPr>
              <w:rPr>
                <w:rFonts w:ascii="Comic Sans MS" w:eastAsia="Comic Sans MS" w:hAnsi="Comic Sans MS" w:cs="Comic Sans MS"/>
                <w:highlight w:val="yellow"/>
              </w:rPr>
            </w:pPr>
            <w:r>
              <w:rPr>
                <w:rFonts w:ascii="Comic Sans MS" w:eastAsia="Comic Sans MS" w:hAnsi="Comic Sans MS" w:cs="Comic Sans MS"/>
              </w:rPr>
              <w:t xml:space="preserve">Academic year: </w:t>
            </w:r>
            <w:r w:rsidR="00BB79A1">
              <w:rPr>
                <w:rFonts w:ascii="Comic Sans MS" w:eastAsia="Comic Sans MS" w:hAnsi="Comic Sans MS" w:cs="Comic Sans MS"/>
              </w:rPr>
              <w:t>2021/2022</w:t>
            </w:r>
            <w:r>
              <w:rPr>
                <w:rFonts w:ascii="Comic Sans MS" w:eastAsia="Comic Sans MS" w:hAnsi="Comic Sans MS" w:cs="Comic Sans MS"/>
              </w:rPr>
              <w:t xml:space="preserve"> </w:t>
            </w:r>
            <w:r>
              <w:rPr>
                <w:rFonts w:ascii="Comic Sans MS" w:eastAsia="Comic Sans MS" w:hAnsi="Comic Sans MS" w:cs="Comic Sans MS"/>
                <w:color w:val="222222"/>
                <w:shd w:val="clear" w:color="auto" w:fill="C2D69B"/>
              </w:rPr>
              <w:t>Total amount allocated</w:t>
            </w:r>
            <w:r w:rsidRPr="00A34628">
              <w:rPr>
                <w:rFonts w:ascii="Comic Sans MS" w:eastAsia="Comic Sans MS" w:hAnsi="Comic Sans MS" w:cs="Comic Sans MS"/>
                <w:color w:val="222222"/>
                <w:shd w:val="clear" w:color="auto" w:fill="C2D69B"/>
              </w:rPr>
              <w:t xml:space="preserve">: </w:t>
            </w:r>
            <w:r w:rsidRPr="0046389F">
              <w:rPr>
                <w:rFonts w:ascii="Comic Sans MS" w:eastAsia="Comic Sans MS" w:hAnsi="Comic Sans MS" w:cs="Comic Sans MS"/>
                <w:color w:val="222222"/>
                <w:highlight w:val="yellow"/>
                <w:shd w:val="clear" w:color="auto" w:fill="C2D69B"/>
              </w:rPr>
              <w:t>£</w:t>
            </w:r>
            <w:r w:rsidR="002D679A">
              <w:rPr>
                <w:rFonts w:ascii="Comic Sans MS" w:eastAsia="Comic Sans MS" w:hAnsi="Comic Sans MS" w:cs="Comic Sans MS"/>
                <w:color w:val="222222"/>
                <w:highlight w:val="yellow"/>
                <w:shd w:val="clear" w:color="auto" w:fill="C2D69B"/>
              </w:rPr>
              <w:t>16</w:t>
            </w:r>
            <w:r w:rsidR="00292AAF" w:rsidRPr="0046389F">
              <w:rPr>
                <w:rFonts w:ascii="Comic Sans MS" w:eastAsia="Comic Sans MS" w:hAnsi="Comic Sans MS" w:cs="Comic Sans MS"/>
                <w:color w:val="222222"/>
                <w:highlight w:val="yellow"/>
                <w:shd w:val="clear" w:color="auto" w:fill="C2D69B"/>
              </w:rPr>
              <w:t>,</w:t>
            </w:r>
            <w:r w:rsidR="002D679A">
              <w:rPr>
                <w:rFonts w:ascii="Comic Sans MS" w:eastAsia="Comic Sans MS" w:hAnsi="Comic Sans MS" w:cs="Comic Sans MS"/>
                <w:color w:val="222222"/>
                <w:highlight w:val="yellow"/>
                <w:shd w:val="clear" w:color="auto" w:fill="C2D69B"/>
              </w:rPr>
              <w:t>6</w:t>
            </w:r>
            <w:r w:rsidR="00292AAF">
              <w:rPr>
                <w:rFonts w:ascii="Comic Sans MS" w:eastAsia="Comic Sans MS" w:hAnsi="Comic Sans MS" w:cs="Comic Sans MS"/>
                <w:color w:val="222222"/>
                <w:highlight w:val="yellow"/>
                <w:shd w:val="clear" w:color="auto" w:fill="C2D69B"/>
              </w:rPr>
              <w:t>19</w:t>
            </w:r>
            <w:r w:rsidR="00292AAF" w:rsidRPr="0046389F">
              <w:rPr>
                <w:rFonts w:ascii="Comic Sans MS" w:eastAsia="Comic Sans MS" w:hAnsi="Comic Sans MS" w:cs="Comic Sans MS"/>
                <w:color w:val="222222"/>
                <w:highlight w:val="yellow"/>
                <w:shd w:val="clear" w:color="auto" w:fill="C2D69B"/>
              </w:rPr>
              <w:t>.00</w:t>
            </w:r>
            <w:r w:rsidR="00292AAF">
              <w:rPr>
                <w:rFonts w:ascii="Comic Sans MS" w:eastAsia="Comic Sans MS" w:hAnsi="Comic Sans MS" w:cs="Comic Sans MS"/>
                <w:color w:val="222222"/>
                <w:shd w:val="clear" w:color="auto" w:fill="C2D69B"/>
              </w:rPr>
              <w:t xml:space="preserve"> </w:t>
            </w:r>
            <w:r w:rsidR="002D679A">
              <w:rPr>
                <w:rFonts w:ascii="Comic Sans MS" w:eastAsia="Comic Sans MS" w:hAnsi="Comic Sans MS" w:cs="Comic Sans MS"/>
                <w:color w:val="222222"/>
                <w:shd w:val="clear" w:color="auto" w:fill="C2D69B"/>
              </w:rPr>
              <w:t xml:space="preserve">Total spend: </w:t>
            </w:r>
            <w:r w:rsidR="002D679A" w:rsidRPr="002D679A">
              <w:rPr>
                <w:rFonts w:ascii="Comic Sans MS" w:eastAsia="Comic Sans MS" w:hAnsi="Comic Sans MS" w:cs="Comic Sans MS"/>
                <w:color w:val="222222"/>
                <w:highlight w:val="yellow"/>
                <w:shd w:val="clear" w:color="auto" w:fill="C2D69B"/>
              </w:rPr>
              <w:t>£3947</w:t>
            </w:r>
          </w:p>
        </w:tc>
      </w:tr>
      <w:tr w:rsidR="0028377A" w:rsidTr="00F93F42">
        <w:trPr>
          <w:trHeight w:val="144"/>
        </w:trPr>
        <w:tc>
          <w:tcPr>
            <w:tcW w:w="14438" w:type="dxa"/>
            <w:gridSpan w:val="4"/>
            <w:shd w:val="clear" w:color="auto" w:fill="FFFF00"/>
          </w:tcPr>
          <w:p w:rsidR="0028377A" w:rsidRDefault="008A61B9" w:rsidP="00292AAF">
            <w:pPr>
              <w:rPr>
                <w:rFonts w:ascii="Comic Sans MS" w:eastAsia="Comic Sans MS" w:hAnsi="Comic Sans MS" w:cs="Comic Sans MS"/>
              </w:rPr>
            </w:pPr>
            <w:r>
              <w:rPr>
                <w:rFonts w:ascii="Comic Sans MS" w:eastAsia="Comic Sans MS" w:hAnsi="Comic Sans MS" w:cs="Comic Sans MS"/>
              </w:rPr>
              <w:t>Key indicator: The engagement of all pupils in regular physical activity.</w:t>
            </w:r>
          </w:p>
        </w:tc>
      </w:tr>
      <w:tr w:rsidR="0028377A" w:rsidTr="00F93F42">
        <w:trPr>
          <w:trHeight w:val="144"/>
        </w:trPr>
        <w:tc>
          <w:tcPr>
            <w:tcW w:w="2584" w:type="dxa"/>
            <w:shd w:val="clear" w:color="auto" w:fill="B8CCE4"/>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635" w:type="dxa"/>
            <w:shd w:val="clear" w:color="auto" w:fill="B8CCE4"/>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874" w:type="dxa"/>
            <w:shd w:val="clear" w:color="auto" w:fill="B8CCE4"/>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5345" w:type="dxa"/>
            <w:shd w:val="clear" w:color="auto" w:fill="B8CCE4"/>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28377A" w:rsidTr="00AD1403">
        <w:trPr>
          <w:trHeight w:val="416"/>
        </w:trPr>
        <w:tc>
          <w:tcPr>
            <w:tcW w:w="2584" w:type="dxa"/>
            <w:tcBorders>
              <w:bottom w:val="single" w:sz="4" w:space="0" w:color="auto"/>
            </w:tcBorders>
          </w:tcPr>
          <w:p w:rsidR="00551741" w:rsidRDefault="00AD1403">
            <w:pPr>
              <w:rPr>
                <w:rFonts w:ascii="Comic Sans MS" w:eastAsia="Comic Sans MS" w:hAnsi="Comic Sans MS" w:cs="Comic Sans MS"/>
              </w:rPr>
            </w:pPr>
            <w:r>
              <w:rPr>
                <w:rFonts w:ascii="Comic Sans MS" w:eastAsia="Comic Sans MS" w:hAnsi="Comic Sans MS" w:cs="Comic Sans MS"/>
              </w:rPr>
              <w:t>Swimming lessons</w:t>
            </w:r>
          </w:p>
        </w:tc>
        <w:tc>
          <w:tcPr>
            <w:tcW w:w="4635" w:type="dxa"/>
            <w:tcBorders>
              <w:bottom w:val="single" w:sz="4" w:space="0" w:color="auto"/>
            </w:tcBorders>
          </w:tcPr>
          <w:p w:rsidR="007B405F" w:rsidRPr="00292AAF" w:rsidRDefault="00AD1403" w:rsidP="0020634C">
            <w:pPr>
              <w:spacing w:after="200" w:line="276" w:lineRule="auto"/>
              <w:contextualSpacing/>
              <w:rPr>
                <w:rFonts w:ascii="Comic Sans MS" w:hAnsi="Comic Sans MS"/>
              </w:rPr>
            </w:pPr>
            <w:r w:rsidRPr="00292AAF">
              <w:rPr>
                <w:rFonts w:ascii="Comic Sans MS" w:hAnsi="Comic Sans MS"/>
              </w:rPr>
              <w:t xml:space="preserve">Catch up lessons for y5 to make up for what they missed out on due to COVID. </w:t>
            </w:r>
          </w:p>
          <w:p w:rsidR="00AD1403" w:rsidRPr="007B405F" w:rsidRDefault="00AD1403" w:rsidP="0020634C">
            <w:pPr>
              <w:spacing w:after="200" w:line="276" w:lineRule="auto"/>
              <w:contextualSpacing/>
            </w:pPr>
            <w:r w:rsidRPr="00292AAF">
              <w:rPr>
                <w:rFonts w:ascii="Comic Sans MS" w:hAnsi="Comic Sans MS"/>
              </w:rPr>
              <w:t>Year 4 swimming lessons for summer term.</w:t>
            </w:r>
          </w:p>
        </w:tc>
        <w:tc>
          <w:tcPr>
            <w:tcW w:w="1874" w:type="dxa"/>
            <w:tcBorders>
              <w:bottom w:val="single" w:sz="4" w:space="0" w:color="auto"/>
            </w:tcBorders>
          </w:tcPr>
          <w:p w:rsidR="00AD1403" w:rsidRPr="007B405F" w:rsidRDefault="00AD1403" w:rsidP="007B405F">
            <w:pPr>
              <w:rPr>
                <w:rFonts w:ascii="Comic Sans MS" w:eastAsia="Comic Sans MS" w:hAnsi="Comic Sans MS" w:cs="Comic Sans MS"/>
              </w:rPr>
            </w:pPr>
            <w:r>
              <w:rPr>
                <w:rFonts w:ascii="Comic Sans MS" w:eastAsia="Comic Sans MS" w:hAnsi="Comic Sans MS" w:cs="Comic Sans MS"/>
              </w:rPr>
              <w:t>£1484</w:t>
            </w:r>
          </w:p>
        </w:tc>
        <w:tc>
          <w:tcPr>
            <w:tcW w:w="5345" w:type="dxa"/>
            <w:tcBorders>
              <w:bottom w:val="single" w:sz="4" w:space="0" w:color="auto"/>
            </w:tcBorders>
          </w:tcPr>
          <w:p w:rsidR="00C82366" w:rsidRDefault="00AD1403" w:rsidP="00AD1403">
            <w:pPr>
              <w:rPr>
                <w:rFonts w:ascii="Comic Sans MS" w:eastAsia="Comic Sans MS" w:hAnsi="Comic Sans MS" w:cs="Comic Sans MS"/>
              </w:rPr>
            </w:pPr>
            <w:r>
              <w:rPr>
                <w:rFonts w:ascii="Comic Sans MS" w:eastAsia="Comic Sans MS" w:hAnsi="Comic Sans MS" w:cs="Comic Sans MS"/>
              </w:rPr>
              <w:t xml:space="preserve">In </w:t>
            </w:r>
            <w:r w:rsidR="005441F8">
              <w:rPr>
                <w:rFonts w:ascii="Comic Sans MS" w:eastAsia="Comic Sans MS" w:hAnsi="Comic Sans MS" w:cs="Comic Sans MS"/>
              </w:rPr>
              <w:t xml:space="preserve">y4 55% of pupils achieved their 25m award and in y5 % of pupils could swim 25m or more. </w:t>
            </w:r>
          </w:p>
        </w:tc>
      </w:tr>
      <w:tr w:rsidR="0028377A" w:rsidTr="00F93F42">
        <w:trPr>
          <w:trHeight w:val="144"/>
        </w:trPr>
        <w:tc>
          <w:tcPr>
            <w:tcW w:w="14438" w:type="dxa"/>
            <w:gridSpan w:val="4"/>
            <w:shd w:val="clear" w:color="auto" w:fill="FFFF00"/>
          </w:tcPr>
          <w:p w:rsidR="0028377A" w:rsidRDefault="00292AAF" w:rsidP="00292AAF">
            <w:pPr>
              <w:rPr>
                <w:rFonts w:ascii="Comic Sans MS" w:eastAsia="Comic Sans MS" w:hAnsi="Comic Sans MS" w:cs="Comic Sans MS"/>
              </w:rPr>
            </w:pPr>
            <w:r>
              <w:rPr>
                <w:rFonts w:ascii="Comic Sans MS" w:eastAsia="Comic Sans MS" w:hAnsi="Comic Sans MS" w:cs="Comic Sans MS"/>
              </w:rPr>
              <w:t>Key indicator</w:t>
            </w:r>
            <w:r w:rsidR="008A61B9">
              <w:rPr>
                <w:rFonts w:ascii="Comic Sans MS" w:eastAsia="Comic Sans MS" w:hAnsi="Comic Sans MS" w:cs="Comic Sans MS"/>
              </w:rPr>
              <w:t>: Broader experience of a range of sports and activities offered to pupils.</w:t>
            </w:r>
          </w:p>
        </w:tc>
      </w:tr>
      <w:tr w:rsidR="0028377A" w:rsidTr="00F93F42">
        <w:trPr>
          <w:trHeight w:val="144"/>
        </w:trPr>
        <w:tc>
          <w:tcPr>
            <w:tcW w:w="2584"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63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874"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53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AD1403" w:rsidTr="00F93F42">
        <w:trPr>
          <w:trHeight w:val="144"/>
        </w:trPr>
        <w:tc>
          <w:tcPr>
            <w:tcW w:w="2584" w:type="dxa"/>
            <w:shd w:val="clear" w:color="auto" w:fill="auto"/>
          </w:tcPr>
          <w:p w:rsidR="00AD1403" w:rsidRDefault="00AD1403" w:rsidP="00014CF4">
            <w:pPr>
              <w:rPr>
                <w:rFonts w:ascii="Comic Sans MS" w:eastAsia="Comic Sans MS" w:hAnsi="Comic Sans MS" w:cs="Comic Sans MS"/>
              </w:rPr>
            </w:pPr>
            <w:r>
              <w:rPr>
                <w:rFonts w:ascii="Comic Sans MS" w:eastAsia="Comic Sans MS" w:hAnsi="Comic Sans MS" w:cs="Comic Sans MS"/>
              </w:rPr>
              <w:t>To get more children cycling.</w:t>
            </w:r>
          </w:p>
        </w:tc>
        <w:tc>
          <w:tcPr>
            <w:tcW w:w="4635" w:type="dxa"/>
            <w:shd w:val="clear" w:color="auto" w:fill="auto"/>
          </w:tcPr>
          <w:p w:rsidR="00AD1403" w:rsidRPr="00292AAF" w:rsidRDefault="00AD1403" w:rsidP="00014CF4">
            <w:pPr>
              <w:spacing w:after="200" w:line="276" w:lineRule="auto"/>
              <w:contextualSpacing/>
              <w:rPr>
                <w:rFonts w:ascii="Comic Sans MS" w:hAnsi="Comic Sans MS"/>
              </w:rPr>
            </w:pPr>
            <w:r w:rsidRPr="00292AAF">
              <w:rPr>
                <w:rFonts w:ascii="Comic Sans MS" w:hAnsi="Comic Sans MS"/>
              </w:rPr>
              <w:t xml:space="preserve">We bought a class set of bikes and </w:t>
            </w:r>
            <w:r w:rsidRPr="00292AAF">
              <w:rPr>
                <w:rFonts w:ascii="Comic Sans MS" w:hAnsi="Comic Sans MS"/>
              </w:rPr>
              <w:lastRenderedPageBreak/>
              <w:t xml:space="preserve">helmets from </w:t>
            </w:r>
            <w:proofErr w:type="spellStart"/>
            <w:r w:rsidRPr="00292AAF">
              <w:rPr>
                <w:rFonts w:ascii="Comic Sans MS" w:hAnsi="Comic Sans MS"/>
              </w:rPr>
              <w:t>recyke</w:t>
            </w:r>
            <w:proofErr w:type="spellEnd"/>
            <w:r w:rsidRPr="00292AAF">
              <w:rPr>
                <w:rFonts w:ascii="Comic Sans MS" w:hAnsi="Comic Sans MS"/>
              </w:rPr>
              <w:t xml:space="preserve"> </w:t>
            </w:r>
            <w:proofErr w:type="spellStart"/>
            <w:r w:rsidRPr="00292AAF">
              <w:rPr>
                <w:rFonts w:ascii="Comic Sans MS" w:hAnsi="Comic Sans MS"/>
              </w:rPr>
              <w:t>y’Bike</w:t>
            </w:r>
            <w:proofErr w:type="spellEnd"/>
            <w:r w:rsidRPr="00292AAF">
              <w:rPr>
                <w:rFonts w:ascii="Comic Sans MS" w:hAnsi="Comic Sans MS"/>
              </w:rPr>
              <w:t xml:space="preserve"> – suitable for KS1 and 2. </w:t>
            </w:r>
          </w:p>
        </w:tc>
        <w:tc>
          <w:tcPr>
            <w:tcW w:w="1874" w:type="dxa"/>
            <w:shd w:val="clear" w:color="auto" w:fill="auto"/>
          </w:tcPr>
          <w:p w:rsidR="00AD1403" w:rsidRDefault="00AD1403" w:rsidP="007C0AA7">
            <w:pPr>
              <w:rPr>
                <w:rFonts w:ascii="Comic Sans MS" w:eastAsia="Comic Sans MS" w:hAnsi="Comic Sans MS" w:cs="Comic Sans MS"/>
              </w:rPr>
            </w:pPr>
            <w:r>
              <w:rPr>
                <w:rFonts w:ascii="Comic Sans MS" w:eastAsia="Comic Sans MS" w:hAnsi="Comic Sans MS" w:cs="Comic Sans MS"/>
              </w:rPr>
              <w:lastRenderedPageBreak/>
              <w:t>£2275 – Bikes</w:t>
            </w:r>
          </w:p>
          <w:p w:rsidR="00AD1403" w:rsidRDefault="00AD1403" w:rsidP="00014CF4">
            <w:pPr>
              <w:rPr>
                <w:rFonts w:ascii="Comic Sans MS" w:eastAsia="Comic Sans MS" w:hAnsi="Comic Sans MS" w:cs="Comic Sans MS"/>
              </w:rPr>
            </w:pPr>
            <w:r>
              <w:rPr>
                <w:rFonts w:ascii="Comic Sans MS" w:eastAsia="Comic Sans MS" w:hAnsi="Comic Sans MS" w:cs="Comic Sans MS"/>
              </w:rPr>
              <w:t>£188 - Helmets</w:t>
            </w:r>
          </w:p>
        </w:tc>
        <w:tc>
          <w:tcPr>
            <w:tcW w:w="5345" w:type="dxa"/>
            <w:shd w:val="clear" w:color="auto" w:fill="auto"/>
          </w:tcPr>
          <w:p w:rsidR="00AD1403" w:rsidRDefault="00AD1403" w:rsidP="005D1AD3">
            <w:pPr>
              <w:rPr>
                <w:rFonts w:ascii="Comic Sans MS" w:eastAsia="Comic Sans MS" w:hAnsi="Comic Sans MS" w:cs="Comic Sans MS"/>
              </w:rPr>
            </w:pPr>
            <w:r>
              <w:rPr>
                <w:rFonts w:ascii="Comic Sans MS" w:eastAsia="Comic Sans MS" w:hAnsi="Comic Sans MS" w:cs="Comic Sans MS"/>
              </w:rPr>
              <w:t xml:space="preserve">Since getting the bikes we have had clubs on to help children learn how to ride without </w:t>
            </w:r>
            <w:proofErr w:type="spellStart"/>
            <w:r>
              <w:rPr>
                <w:rFonts w:ascii="Comic Sans MS" w:eastAsia="Comic Sans MS" w:hAnsi="Comic Sans MS" w:cs="Comic Sans MS"/>
              </w:rPr>
              <w:lastRenderedPageBreak/>
              <w:t>stabilisers</w:t>
            </w:r>
            <w:proofErr w:type="spellEnd"/>
            <w:r>
              <w:rPr>
                <w:rFonts w:ascii="Comic Sans MS" w:eastAsia="Comic Sans MS" w:hAnsi="Comic Sans MS" w:cs="Comic Sans MS"/>
              </w:rPr>
              <w:t xml:space="preserve">, we have participated in bike weeks fully so that children without bikes at home are still accessing the same opportunities and we have been able to explore our local area more by going on bike rides on the wagon ways – all of which have enabled pupils to be more active and engage with physical activity in a way they’ve not been able to before. </w:t>
            </w:r>
          </w:p>
        </w:tc>
      </w:tr>
    </w:tbl>
    <w:p w:rsidR="0028377A" w:rsidRDefault="0028377A"/>
    <w:p w:rsidR="0028377A" w:rsidRDefault="0028377A"/>
    <w:p w:rsidR="0028377A" w:rsidRDefault="0028377A"/>
    <w:tbl>
      <w:tblPr>
        <w:tblStyle w:val="a0"/>
        <w:tblW w:w="13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45"/>
        <w:gridCol w:w="4155"/>
        <w:gridCol w:w="1755"/>
        <w:gridCol w:w="4845"/>
      </w:tblGrid>
      <w:tr w:rsidR="0028377A">
        <w:tc>
          <w:tcPr>
            <w:tcW w:w="13200" w:type="dxa"/>
            <w:gridSpan w:val="4"/>
          </w:tcPr>
          <w:p w:rsidR="0028377A" w:rsidRDefault="00BB79A1" w:rsidP="00BB79A1">
            <w:pPr>
              <w:jc w:val="center"/>
              <w:rPr>
                <w:rFonts w:ascii="Comic Sans MS" w:eastAsia="Comic Sans MS" w:hAnsi="Comic Sans MS" w:cs="Comic Sans MS"/>
                <w:b/>
                <w:u w:val="single"/>
              </w:rPr>
            </w:pPr>
            <w:r>
              <w:rPr>
                <w:rFonts w:ascii="Comic Sans MS" w:eastAsia="Comic Sans MS" w:hAnsi="Comic Sans MS" w:cs="Comic Sans MS"/>
                <w:b/>
                <w:u w:val="single"/>
              </w:rPr>
              <w:t>PE and sport strategy for 2022</w:t>
            </w:r>
            <w:r w:rsidR="008A61B9">
              <w:rPr>
                <w:rFonts w:ascii="Comic Sans MS" w:eastAsia="Comic Sans MS" w:hAnsi="Comic Sans MS" w:cs="Comic Sans MS"/>
                <w:b/>
                <w:u w:val="single"/>
              </w:rPr>
              <w:t>/</w:t>
            </w:r>
            <w:r>
              <w:rPr>
                <w:rFonts w:ascii="Comic Sans MS" w:eastAsia="Comic Sans MS" w:hAnsi="Comic Sans MS" w:cs="Comic Sans MS"/>
                <w:b/>
                <w:u w:val="single"/>
              </w:rPr>
              <w:t>23</w:t>
            </w:r>
          </w:p>
        </w:tc>
      </w:tr>
      <w:tr w:rsidR="0028377A">
        <w:tc>
          <w:tcPr>
            <w:tcW w:w="6600" w:type="dxa"/>
            <w:gridSpan w:val="2"/>
            <w:shd w:val="clear" w:color="auto" w:fill="C2D69B"/>
          </w:tcPr>
          <w:p w:rsidR="0028377A" w:rsidRDefault="008A61B9" w:rsidP="00BB79A1">
            <w:pPr>
              <w:rPr>
                <w:rFonts w:ascii="Comic Sans MS" w:eastAsia="Comic Sans MS" w:hAnsi="Comic Sans MS" w:cs="Comic Sans MS"/>
              </w:rPr>
            </w:pPr>
            <w:r>
              <w:rPr>
                <w:rFonts w:ascii="Comic Sans MS" w:eastAsia="Comic Sans MS" w:hAnsi="Comic Sans MS" w:cs="Comic Sans MS"/>
              </w:rPr>
              <w:t xml:space="preserve">Academic year: </w:t>
            </w:r>
            <w:r w:rsidR="00442870">
              <w:rPr>
                <w:rFonts w:ascii="Comic Sans MS" w:eastAsia="Comic Sans MS" w:hAnsi="Comic Sans MS" w:cs="Comic Sans MS"/>
              </w:rPr>
              <w:t>2022/23</w:t>
            </w:r>
          </w:p>
        </w:tc>
        <w:tc>
          <w:tcPr>
            <w:tcW w:w="6600" w:type="dxa"/>
            <w:gridSpan w:val="2"/>
            <w:shd w:val="clear" w:color="auto" w:fill="C2D69B"/>
          </w:tcPr>
          <w:p w:rsidR="0028377A" w:rsidRDefault="008A61B9">
            <w:pPr>
              <w:rPr>
                <w:rFonts w:ascii="Comic Sans MS" w:eastAsia="Comic Sans MS" w:hAnsi="Comic Sans MS" w:cs="Comic Sans MS"/>
              </w:rPr>
            </w:pPr>
            <w:r>
              <w:rPr>
                <w:rFonts w:ascii="Comic Sans MS" w:eastAsia="Comic Sans MS" w:hAnsi="Comic Sans MS" w:cs="Comic Sans MS"/>
              </w:rPr>
              <w:t xml:space="preserve">Total amount allocated: </w:t>
            </w:r>
            <w:r w:rsidR="002D679A" w:rsidRPr="002D679A">
              <w:rPr>
                <w:rFonts w:ascii="Comic Sans MS" w:eastAsia="Comic Sans MS" w:hAnsi="Comic Sans MS" w:cs="Comic Sans MS"/>
                <w:highlight w:val="yellow"/>
              </w:rPr>
              <w:t>£18,190.00</w:t>
            </w:r>
            <w:r w:rsidR="00883B61">
              <w:rPr>
                <w:rFonts w:ascii="Comic Sans MS" w:eastAsia="Comic Sans MS" w:hAnsi="Comic Sans MS" w:cs="Comic Sans MS"/>
              </w:rPr>
              <w:t xml:space="preserve"> + </w:t>
            </w:r>
            <w:r w:rsidR="00883B61" w:rsidRPr="00883B61">
              <w:rPr>
                <w:rFonts w:ascii="Comic Sans MS" w:eastAsia="Comic Sans MS" w:hAnsi="Comic Sans MS" w:cs="Comic Sans MS"/>
                <w:highlight w:val="yellow"/>
              </w:rPr>
              <w:t>£12,672</w:t>
            </w:r>
            <w:r w:rsidR="00883B61">
              <w:rPr>
                <w:rFonts w:ascii="Comic Sans MS" w:eastAsia="Comic Sans MS" w:hAnsi="Comic Sans MS" w:cs="Comic Sans MS"/>
              </w:rPr>
              <w:t xml:space="preserve"> carried </w:t>
            </w:r>
            <w:bookmarkStart w:id="0" w:name="_GoBack"/>
            <w:bookmarkEnd w:id="0"/>
            <w:r w:rsidR="00883B61">
              <w:rPr>
                <w:rFonts w:ascii="Comic Sans MS" w:eastAsia="Comic Sans MS" w:hAnsi="Comic Sans MS" w:cs="Comic Sans MS"/>
              </w:rPr>
              <w:t>forward.</w:t>
            </w:r>
          </w:p>
        </w:tc>
      </w:tr>
      <w:tr w:rsidR="0028377A">
        <w:tc>
          <w:tcPr>
            <w:tcW w:w="13200" w:type="dxa"/>
            <w:gridSpan w:val="4"/>
            <w:shd w:val="clear" w:color="auto" w:fill="FFFF00"/>
          </w:tcPr>
          <w:p w:rsidR="0028377A" w:rsidRDefault="008A61B9">
            <w:pPr>
              <w:rPr>
                <w:rFonts w:ascii="Comic Sans MS" w:eastAsia="Comic Sans MS" w:hAnsi="Comic Sans MS" w:cs="Comic Sans MS"/>
              </w:rPr>
            </w:pPr>
            <w:r>
              <w:rPr>
                <w:rFonts w:ascii="Comic Sans MS" w:eastAsia="Comic Sans MS" w:hAnsi="Comic Sans MS" w:cs="Comic Sans MS"/>
              </w:rPr>
              <w:t>Key indicator 1: The engagement of all pupils in regular physical activity.</w:t>
            </w:r>
          </w:p>
        </w:tc>
      </w:tr>
      <w:tr w:rsidR="0028377A">
        <w:tc>
          <w:tcPr>
            <w:tcW w:w="24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1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7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48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2D679A">
        <w:tc>
          <w:tcPr>
            <w:tcW w:w="2445" w:type="dxa"/>
          </w:tcPr>
          <w:p w:rsidR="002D679A" w:rsidRDefault="002D679A">
            <w:pPr>
              <w:rPr>
                <w:rFonts w:ascii="Comic Sans MS" w:eastAsia="Comic Sans MS" w:hAnsi="Comic Sans MS" w:cs="Comic Sans MS"/>
              </w:rPr>
            </w:pPr>
            <w:r>
              <w:rPr>
                <w:rFonts w:ascii="Comic Sans MS" w:eastAsia="Comic Sans MS" w:hAnsi="Comic Sans MS" w:cs="Comic Sans MS"/>
              </w:rPr>
              <w:t>Ensure all children leave KS2 being able to swim at least 25m.</w:t>
            </w:r>
          </w:p>
        </w:tc>
        <w:tc>
          <w:tcPr>
            <w:tcW w:w="4155" w:type="dxa"/>
          </w:tcPr>
          <w:p w:rsidR="002D679A" w:rsidRDefault="002D679A" w:rsidP="007C0AA7">
            <w:pPr>
              <w:numPr>
                <w:ilvl w:val="0"/>
                <w:numId w:val="8"/>
              </w:numPr>
              <w:contextualSpacing/>
              <w:rPr>
                <w:rFonts w:ascii="Comic Sans MS" w:eastAsia="Comic Sans MS" w:hAnsi="Comic Sans MS" w:cs="Comic Sans MS"/>
              </w:rPr>
            </w:pPr>
            <w:r>
              <w:rPr>
                <w:rFonts w:ascii="Comic Sans MS" w:eastAsia="Comic Sans MS" w:hAnsi="Comic Sans MS" w:cs="Comic Sans MS"/>
              </w:rPr>
              <w:t>Booster swimming sessions aimed at those who are still unable to swim 25m</w:t>
            </w:r>
          </w:p>
          <w:p w:rsidR="002D679A" w:rsidRDefault="002D679A" w:rsidP="007C0AA7">
            <w:pPr>
              <w:numPr>
                <w:ilvl w:val="0"/>
                <w:numId w:val="8"/>
              </w:numPr>
              <w:contextualSpacing/>
              <w:rPr>
                <w:rFonts w:ascii="Comic Sans MS" w:eastAsia="Comic Sans MS" w:hAnsi="Comic Sans MS" w:cs="Comic Sans MS"/>
              </w:rPr>
            </w:pPr>
            <w:r>
              <w:rPr>
                <w:rFonts w:ascii="Comic Sans MS" w:eastAsia="Comic Sans MS" w:hAnsi="Comic Sans MS" w:cs="Comic Sans MS"/>
              </w:rPr>
              <w:t>Letters sent out to children in years 4 - 6 to ask parents if their child has achieved their 25m badge in private lessons since leaving year 3.</w:t>
            </w:r>
          </w:p>
          <w:p w:rsidR="002D679A" w:rsidRDefault="002D679A" w:rsidP="007C0AA7">
            <w:pPr>
              <w:numPr>
                <w:ilvl w:val="0"/>
                <w:numId w:val="8"/>
              </w:numPr>
              <w:contextualSpacing/>
              <w:rPr>
                <w:rFonts w:ascii="Comic Sans MS" w:eastAsia="Comic Sans MS" w:hAnsi="Comic Sans MS" w:cs="Comic Sans MS"/>
              </w:rPr>
            </w:pPr>
            <w:r>
              <w:rPr>
                <w:rFonts w:ascii="Comic Sans MS" w:eastAsia="Comic Sans MS" w:hAnsi="Comic Sans MS" w:cs="Comic Sans MS"/>
              </w:rPr>
              <w:t xml:space="preserve">We will start with those children in year 6 that are still </w:t>
            </w:r>
            <w:r>
              <w:rPr>
                <w:rFonts w:ascii="Comic Sans MS" w:eastAsia="Comic Sans MS" w:hAnsi="Comic Sans MS" w:cs="Comic Sans MS"/>
              </w:rPr>
              <w:lastRenderedPageBreak/>
              <w:t>unable to swim 25m and the PE coordinator will take them for booster sessions during Friday afternoon Greenfields University time.</w:t>
            </w:r>
          </w:p>
          <w:p w:rsidR="002D679A" w:rsidRDefault="002D679A" w:rsidP="007C0AA7">
            <w:pPr>
              <w:numPr>
                <w:ilvl w:val="0"/>
                <w:numId w:val="8"/>
              </w:numPr>
              <w:contextualSpacing/>
              <w:rPr>
                <w:rFonts w:ascii="Comic Sans MS" w:eastAsia="Comic Sans MS" w:hAnsi="Comic Sans MS" w:cs="Comic Sans MS"/>
              </w:rPr>
            </w:pPr>
            <w:r>
              <w:rPr>
                <w:rFonts w:ascii="Comic Sans MS" w:eastAsia="Comic Sans MS" w:hAnsi="Comic Sans MS" w:cs="Comic Sans MS"/>
              </w:rPr>
              <w:t>This will begin in the summer term after SATs.</w:t>
            </w:r>
          </w:p>
          <w:p w:rsidR="002D679A" w:rsidRPr="0067741E" w:rsidRDefault="002D679A" w:rsidP="00442870">
            <w:pPr>
              <w:ind w:left="720"/>
              <w:contextualSpacing/>
              <w:rPr>
                <w:rFonts w:ascii="Comic Sans MS" w:eastAsia="Comic Sans MS" w:hAnsi="Comic Sans MS" w:cs="Comic Sans MS"/>
              </w:rPr>
            </w:pPr>
            <w:r w:rsidRPr="0067741E">
              <w:rPr>
                <w:rFonts w:ascii="Comic Sans MS" w:eastAsia="Comic Sans MS" w:hAnsi="Comic Sans MS" w:cs="Comic Sans MS"/>
              </w:rPr>
              <w:t>Once they have achieved their 25m we will ask someone else to come and work our way down the year groups so that there will be no one leaving year 6 unable to swim 25m.</w:t>
            </w:r>
          </w:p>
        </w:tc>
        <w:tc>
          <w:tcPr>
            <w:tcW w:w="1755" w:type="dxa"/>
          </w:tcPr>
          <w:p w:rsidR="002D679A" w:rsidRDefault="002D679A" w:rsidP="0067741E">
            <w:pPr>
              <w:rPr>
                <w:rFonts w:ascii="Comic Sans MS" w:eastAsia="Comic Sans MS" w:hAnsi="Comic Sans MS" w:cs="Comic Sans MS"/>
              </w:rPr>
            </w:pPr>
            <w:r>
              <w:rPr>
                <w:rFonts w:ascii="Comic Sans MS" w:eastAsia="Comic Sans MS" w:hAnsi="Comic Sans MS" w:cs="Comic Sans MS"/>
              </w:rPr>
              <w:lastRenderedPageBreak/>
              <w:t>£1000</w:t>
            </w:r>
          </w:p>
        </w:tc>
        <w:tc>
          <w:tcPr>
            <w:tcW w:w="4845" w:type="dxa"/>
          </w:tcPr>
          <w:p w:rsidR="002D679A" w:rsidRDefault="002D679A"/>
        </w:tc>
      </w:tr>
      <w:tr w:rsidR="002D679A">
        <w:tc>
          <w:tcPr>
            <w:tcW w:w="2445" w:type="dxa"/>
          </w:tcPr>
          <w:p w:rsidR="002D679A" w:rsidRDefault="002D679A">
            <w:pPr>
              <w:rPr>
                <w:rFonts w:ascii="Comic Sans MS" w:eastAsia="Comic Sans MS" w:hAnsi="Comic Sans MS" w:cs="Comic Sans MS"/>
              </w:rPr>
            </w:pPr>
            <w:r>
              <w:rPr>
                <w:rFonts w:ascii="Comic Sans MS" w:eastAsia="Comic Sans MS" w:hAnsi="Comic Sans MS" w:cs="Comic Sans MS"/>
              </w:rPr>
              <w:lastRenderedPageBreak/>
              <w:t>Enhance the quality of PE being taught and enhance participation during playtimes and lunchtimes.</w:t>
            </w:r>
          </w:p>
        </w:tc>
        <w:tc>
          <w:tcPr>
            <w:tcW w:w="4155" w:type="dxa"/>
          </w:tcPr>
          <w:p w:rsidR="002D679A" w:rsidRDefault="002D679A" w:rsidP="007C0AA7">
            <w:pPr>
              <w:numPr>
                <w:ilvl w:val="0"/>
                <w:numId w:val="12"/>
              </w:numPr>
              <w:contextualSpacing/>
              <w:rPr>
                <w:rFonts w:ascii="Comic Sans MS" w:eastAsia="Comic Sans MS" w:hAnsi="Comic Sans MS" w:cs="Comic Sans MS"/>
              </w:rPr>
            </w:pPr>
            <w:r>
              <w:rPr>
                <w:rFonts w:ascii="Comic Sans MS" w:eastAsia="Comic Sans MS" w:hAnsi="Comic Sans MS" w:cs="Comic Sans MS"/>
              </w:rPr>
              <w:t>Send out teacher survey to find out about what they feel we need more of in order to provide children with higher quality PE</w:t>
            </w:r>
          </w:p>
          <w:p w:rsidR="002D679A" w:rsidRDefault="002D679A" w:rsidP="002D679A">
            <w:pPr>
              <w:numPr>
                <w:ilvl w:val="0"/>
                <w:numId w:val="12"/>
              </w:numPr>
              <w:contextualSpacing/>
              <w:rPr>
                <w:rFonts w:ascii="Comic Sans MS" w:eastAsia="Comic Sans MS" w:hAnsi="Comic Sans MS" w:cs="Comic Sans MS"/>
              </w:rPr>
            </w:pPr>
            <w:r>
              <w:rPr>
                <w:rFonts w:ascii="Comic Sans MS" w:eastAsia="Comic Sans MS" w:hAnsi="Comic Sans MS" w:cs="Comic Sans MS"/>
              </w:rPr>
              <w:t xml:space="preserve">Buy outdoor equipment bespoke to our school’s needs – trim trail for the ground where the stock trail used to be. </w:t>
            </w:r>
          </w:p>
          <w:p w:rsidR="002D679A" w:rsidRPr="002D679A" w:rsidRDefault="002D679A" w:rsidP="002D679A">
            <w:pPr>
              <w:numPr>
                <w:ilvl w:val="0"/>
                <w:numId w:val="12"/>
              </w:numPr>
              <w:contextualSpacing/>
              <w:rPr>
                <w:rFonts w:ascii="Comic Sans MS" w:eastAsia="Comic Sans MS" w:hAnsi="Comic Sans MS" w:cs="Comic Sans MS"/>
              </w:rPr>
            </w:pPr>
            <w:r w:rsidRPr="002D679A">
              <w:rPr>
                <w:rFonts w:ascii="Comic Sans MS" w:eastAsia="Comic Sans MS" w:hAnsi="Comic Sans MS" w:cs="Comic Sans MS"/>
              </w:rPr>
              <w:t xml:space="preserve">Pupil voice will also be taken into account for more outdoor equipment for playtimes and lunchtimes to ensure they are active times in order to contribute to the Activ8 </w:t>
            </w:r>
            <w:r w:rsidRPr="002D679A">
              <w:rPr>
                <w:rFonts w:ascii="Comic Sans MS" w:eastAsia="Comic Sans MS" w:hAnsi="Comic Sans MS" w:cs="Comic Sans MS"/>
              </w:rPr>
              <w:lastRenderedPageBreak/>
              <w:t xml:space="preserve">pledge. </w:t>
            </w:r>
          </w:p>
        </w:tc>
        <w:tc>
          <w:tcPr>
            <w:tcW w:w="1755" w:type="dxa"/>
          </w:tcPr>
          <w:p w:rsidR="002D679A" w:rsidRDefault="002D679A">
            <w:pPr>
              <w:rPr>
                <w:rFonts w:ascii="Comic Sans MS" w:eastAsia="Comic Sans MS" w:hAnsi="Comic Sans MS" w:cs="Comic Sans MS"/>
              </w:rPr>
            </w:pPr>
            <w:r>
              <w:rPr>
                <w:rFonts w:ascii="Comic Sans MS" w:eastAsia="Comic Sans MS" w:hAnsi="Comic Sans MS" w:cs="Comic Sans MS"/>
              </w:rPr>
              <w:lastRenderedPageBreak/>
              <w:t>£15,000</w:t>
            </w:r>
          </w:p>
        </w:tc>
        <w:tc>
          <w:tcPr>
            <w:tcW w:w="4845" w:type="dxa"/>
          </w:tcPr>
          <w:p w:rsidR="002D679A" w:rsidRDefault="002D679A"/>
        </w:tc>
      </w:tr>
      <w:tr w:rsidR="0028377A">
        <w:tc>
          <w:tcPr>
            <w:tcW w:w="13200" w:type="dxa"/>
            <w:gridSpan w:val="4"/>
            <w:shd w:val="clear" w:color="auto" w:fill="FFFF00"/>
          </w:tcPr>
          <w:p w:rsidR="0028377A" w:rsidRDefault="008A61B9">
            <w:pPr>
              <w:rPr>
                <w:rFonts w:ascii="Comic Sans MS" w:eastAsia="Comic Sans MS" w:hAnsi="Comic Sans MS" w:cs="Comic Sans MS"/>
              </w:rPr>
            </w:pPr>
            <w:r>
              <w:rPr>
                <w:rFonts w:ascii="Comic Sans MS" w:eastAsia="Comic Sans MS" w:hAnsi="Comic Sans MS" w:cs="Comic Sans MS"/>
              </w:rPr>
              <w:lastRenderedPageBreak/>
              <w:t xml:space="preserve">Key indicator 2: The profile of PE and sport being raised across the school as a tool for whole school improvement. </w:t>
            </w:r>
          </w:p>
        </w:tc>
      </w:tr>
      <w:tr w:rsidR="0028377A">
        <w:tc>
          <w:tcPr>
            <w:tcW w:w="24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1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7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48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2D679A">
        <w:tc>
          <w:tcPr>
            <w:tcW w:w="2445" w:type="dxa"/>
          </w:tcPr>
          <w:p w:rsidR="002D679A" w:rsidRDefault="002D679A">
            <w:pPr>
              <w:rPr>
                <w:rFonts w:ascii="Comic Sans MS" w:eastAsia="Comic Sans MS" w:hAnsi="Comic Sans MS" w:cs="Comic Sans MS"/>
              </w:rPr>
            </w:pPr>
            <w:r>
              <w:rPr>
                <w:rFonts w:ascii="Comic Sans MS" w:eastAsia="Comic Sans MS" w:hAnsi="Comic Sans MS" w:cs="Comic Sans MS"/>
              </w:rPr>
              <w:t>CPD training to upskill staff</w:t>
            </w:r>
          </w:p>
        </w:tc>
        <w:tc>
          <w:tcPr>
            <w:tcW w:w="4155" w:type="dxa"/>
          </w:tcPr>
          <w:p w:rsidR="002D679A" w:rsidRDefault="002D679A" w:rsidP="007C0AA7">
            <w:pPr>
              <w:numPr>
                <w:ilvl w:val="0"/>
                <w:numId w:val="6"/>
              </w:numPr>
              <w:spacing w:line="276" w:lineRule="auto"/>
              <w:contextualSpacing/>
            </w:pPr>
            <w:r>
              <w:rPr>
                <w:rFonts w:ascii="Comic Sans MS" w:eastAsia="Comic Sans MS" w:hAnsi="Comic Sans MS" w:cs="Comic Sans MS"/>
              </w:rPr>
              <w:t>Buy into the SLA</w:t>
            </w:r>
          </w:p>
          <w:p w:rsidR="002D679A" w:rsidRDefault="002D679A" w:rsidP="007C0AA7">
            <w:pPr>
              <w:numPr>
                <w:ilvl w:val="0"/>
                <w:numId w:val="6"/>
              </w:numPr>
              <w:spacing w:line="276" w:lineRule="auto"/>
              <w:contextualSpacing/>
              <w:rPr>
                <w:rFonts w:ascii="Comic Sans MS" w:eastAsia="Comic Sans MS" w:hAnsi="Comic Sans MS" w:cs="Comic Sans MS"/>
              </w:rPr>
            </w:pPr>
            <w:r>
              <w:rPr>
                <w:rFonts w:ascii="Comic Sans MS" w:eastAsia="Comic Sans MS" w:hAnsi="Comic Sans MS" w:cs="Comic Sans MS"/>
              </w:rPr>
              <w:t>Send PE coordinator to Network events</w:t>
            </w:r>
          </w:p>
          <w:p w:rsidR="002D679A" w:rsidRDefault="002D679A" w:rsidP="007C0AA7">
            <w:pPr>
              <w:numPr>
                <w:ilvl w:val="0"/>
                <w:numId w:val="6"/>
              </w:numPr>
              <w:spacing w:line="276" w:lineRule="auto"/>
              <w:contextualSpacing/>
              <w:rPr>
                <w:rFonts w:ascii="Comic Sans MS" w:eastAsia="Comic Sans MS" w:hAnsi="Comic Sans MS" w:cs="Comic Sans MS"/>
              </w:rPr>
            </w:pPr>
            <w:r>
              <w:rPr>
                <w:rFonts w:ascii="Comic Sans MS" w:eastAsia="Comic Sans MS" w:hAnsi="Comic Sans MS" w:cs="Comic Sans MS"/>
              </w:rPr>
              <w:t xml:space="preserve">By looking at the survey responses from teachers, identify common areas for CPD based on confidence levels </w:t>
            </w:r>
          </w:p>
          <w:p w:rsidR="002D679A" w:rsidRDefault="002D679A">
            <w:r w:rsidRPr="0067741E">
              <w:rPr>
                <w:rFonts w:ascii="Comic Sans MS" w:eastAsia="Comic Sans MS" w:hAnsi="Comic Sans MS" w:cs="Comic Sans MS"/>
              </w:rPr>
              <w:t xml:space="preserve">Organise CPD sessions to support confidence  </w:t>
            </w:r>
          </w:p>
        </w:tc>
        <w:tc>
          <w:tcPr>
            <w:tcW w:w="1755" w:type="dxa"/>
          </w:tcPr>
          <w:p w:rsidR="002D679A" w:rsidRDefault="002D679A" w:rsidP="007C0AA7">
            <w:pPr>
              <w:rPr>
                <w:rFonts w:ascii="Comic Sans MS" w:eastAsia="Comic Sans MS" w:hAnsi="Comic Sans MS" w:cs="Comic Sans MS"/>
              </w:rPr>
            </w:pPr>
            <w:r>
              <w:rPr>
                <w:rFonts w:ascii="Comic Sans MS" w:eastAsia="Comic Sans MS" w:hAnsi="Comic Sans MS" w:cs="Comic Sans MS"/>
              </w:rPr>
              <w:t>£750 SLA</w:t>
            </w:r>
          </w:p>
          <w:p w:rsidR="002D679A" w:rsidRDefault="002D679A">
            <w:pPr>
              <w:rPr>
                <w:rFonts w:ascii="Comic Sans MS" w:eastAsia="Comic Sans MS" w:hAnsi="Comic Sans MS" w:cs="Comic Sans MS"/>
              </w:rPr>
            </w:pPr>
            <w:r>
              <w:rPr>
                <w:rFonts w:ascii="Comic Sans MS" w:eastAsia="Comic Sans MS" w:hAnsi="Comic Sans MS" w:cs="Comic Sans MS"/>
              </w:rPr>
              <w:t>£1,000 CPD</w:t>
            </w:r>
          </w:p>
        </w:tc>
        <w:tc>
          <w:tcPr>
            <w:tcW w:w="4845" w:type="dxa"/>
          </w:tcPr>
          <w:p w:rsidR="002D679A" w:rsidRDefault="002D679A">
            <w:r>
              <w:rPr>
                <w:rFonts w:ascii="Comic Sans MS" w:eastAsia="Comic Sans MS" w:hAnsi="Comic Sans MS" w:cs="Comic Sans MS"/>
              </w:rPr>
              <w:t>CPD training to upskill staff</w:t>
            </w:r>
          </w:p>
        </w:tc>
      </w:tr>
      <w:tr w:rsidR="0028377A">
        <w:tc>
          <w:tcPr>
            <w:tcW w:w="13200" w:type="dxa"/>
            <w:gridSpan w:val="4"/>
            <w:shd w:val="clear" w:color="auto" w:fill="FFFF00"/>
          </w:tcPr>
          <w:p w:rsidR="0028377A" w:rsidRDefault="008A61B9">
            <w:pPr>
              <w:rPr>
                <w:rFonts w:ascii="Comic Sans MS" w:eastAsia="Comic Sans MS" w:hAnsi="Comic Sans MS" w:cs="Comic Sans MS"/>
              </w:rPr>
            </w:pPr>
            <w:r>
              <w:rPr>
                <w:rFonts w:ascii="Comic Sans MS" w:eastAsia="Comic Sans MS" w:hAnsi="Comic Sans MS" w:cs="Comic Sans MS"/>
              </w:rPr>
              <w:t>Key indicator 3: Increased confidence, knowledge and skills of all staff in teaching PE and sport.</w:t>
            </w:r>
          </w:p>
        </w:tc>
      </w:tr>
      <w:tr w:rsidR="0028377A">
        <w:tc>
          <w:tcPr>
            <w:tcW w:w="24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1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7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48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67741E">
        <w:tc>
          <w:tcPr>
            <w:tcW w:w="2445" w:type="dxa"/>
          </w:tcPr>
          <w:p w:rsidR="0067741E" w:rsidRDefault="0067741E">
            <w:pPr>
              <w:rPr>
                <w:rFonts w:ascii="Comic Sans MS" w:eastAsia="Comic Sans MS" w:hAnsi="Comic Sans MS" w:cs="Comic Sans MS"/>
              </w:rPr>
            </w:pPr>
          </w:p>
        </w:tc>
        <w:tc>
          <w:tcPr>
            <w:tcW w:w="4155" w:type="dxa"/>
          </w:tcPr>
          <w:p w:rsidR="0067741E" w:rsidRPr="0067741E" w:rsidRDefault="0067741E" w:rsidP="000C6E5F">
            <w:pPr>
              <w:numPr>
                <w:ilvl w:val="0"/>
                <w:numId w:val="6"/>
              </w:numPr>
              <w:spacing w:line="276" w:lineRule="auto"/>
              <w:contextualSpacing/>
              <w:rPr>
                <w:rFonts w:ascii="Comic Sans MS" w:eastAsia="Comic Sans MS" w:hAnsi="Comic Sans MS" w:cs="Comic Sans MS"/>
              </w:rPr>
            </w:pPr>
          </w:p>
        </w:tc>
        <w:tc>
          <w:tcPr>
            <w:tcW w:w="1755" w:type="dxa"/>
          </w:tcPr>
          <w:p w:rsidR="0067741E" w:rsidRDefault="0067741E">
            <w:pPr>
              <w:rPr>
                <w:rFonts w:ascii="Comic Sans MS" w:eastAsia="Comic Sans MS" w:hAnsi="Comic Sans MS" w:cs="Comic Sans MS"/>
              </w:rPr>
            </w:pPr>
          </w:p>
        </w:tc>
        <w:tc>
          <w:tcPr>
            <w:tcW w:w="4845" w:type="dxa"/>
          </w:tcPr>
          <w:p w:rsidR="0067741E" w:rsidRDefault="0067741E"/>
        </w:tc>
      </w:tr>
      <w:tr w:rsidR="0028377A">
        <w:tc>
          <w:tcPr>
            <w:tcW w:w="13200" w:type="dxa"/>
            <w:gridSpan w:val="4"/>
            <w:shd w:val="clear" w:color="auto" w:fill="FFFF00"/>
          </w:tcPr>
          <w:p w:rsidR="0028377A" w:rsidRDefault="008A61B9">
            <w:pPr>
              <w:rPr>
                <w:rFonts w:ascii="Comic Sans MS" w:eastAsia="Comic Sans MS" w:hAnsi="Comic Sans MS" w:cs="Comic Sans MS"/>
              </w:rPr>
            </w:pPr>
            <w:r>
              <w:rPr>
                <w:rFonts w:ascii="Comic Sans MS" w:eastAsia="Comic Sans MS" w:hAnsi="Comic Sans MS" w:cs="Comic Sans MS"/>
              </w:rPr>
              <w:t>Key indicator 4: Broader experience of a range of sports and activities offered to pupils.</w:t>
            </w:r>
          </w:p>
        </w:tc>
      </w:tr>
      <w:tr w:rsidR="0028377A">
        <w:tc>
          <w:tcPr>
            <w:tcW w:w="24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1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7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48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2D679A">
        <w:tc>
          <w:tcPr>
            <w:tcW w:w="2445" w:type="dxa"/>
          </w:tcPr>
          <w:p w:rsidR="002D679A" w:rsidRDefault="002D679A">
            <w:pPr>
              <w:rPr>
                <w:rFonts w:ascii="Comic Sans MS" w:eastAsia="Comic Sans MS" w:hAnsi="Comic Sans MS" w:cs="Comic Sans MS"/>
              </w:rPr>
            </w:pPr>
            <w:r>
              <w:rPr>
                <w:rFonts w:ascii="Comic Sans MS" w:eastAsia="Comic Sans MS" w:hAnsi="Comic Sans MS" w:cs="Comic Sans MS"/>
              </w:rPr>
              <w:t>External coaching</w:t>
            </w:r>
          </w:p>
        </w:tc>
        <w:tc>
          <w:tcPr>
            <w:tcW w:w="4155" w:type="dxa"/>
          </w:tcPr>
          <w:p w:rsidR="002D679A" w:rsidRPr="0067741E" w:rsidRDefault="002D679A" w:rsidP="0067741E">
            <w:pPr>
              <w:pStyle w:val="ListParagraph"/>
              <w:numPr>
                <w:ilvl w:val="0"/>
                <w:numId w:val="15"/>
              </w:numPr>
              <w:rPr>
                <w:rFonts w:ascii="Comic Sans MS" w:eastAsia="Comic Sans MS" w:hAnsi="Comic Sans MS" w:cs="Comic Sans MS"/>
              </w:rPr>
            </w:pPr>
            <w:r>
              <w:rPr>
                <w:rFonts w:ascii="Comic Sans MS" w:eastAsia="Comic Sans MS" w:hAnsi="Comic Sans MS" w:cs="Comic Sans MS"/>
              </w:rPr>
              <w:t>External clubs will</w:t>
            </w:r>
            <w:r w:rsidRPr="0067741E">
              <w:rPr>
                <w:rFonts w:ascii="Comic Sans MS" w:eastAsia="Comic Sans MS" w:hAnsi="Comic Sans MS" w:cs="Comic Sans MS"/>
              </w:rPr>
              <w:t xml:space="preserve"> be asked to run an after school club targeting the children identified as underachieving in their end of year report data. The club will be a multi sports club </w:t>
            </w:r>
            <w:r>
              <w:rPr>
                <w:rFonts w:ascii="Comic Sans MS" w:eastAsia="Comic Sans MS" w:hAnsi="Comic Sans MS" w:cs="Comic Sans MS"/>
              </w:rPr>
              <w:t xml:space="preserve">to develop coordination </w:t>
            </w:r>
            <w:r>
              <w:rPr>
                <w:rFonts w:ascii="Comic Sans MS" w:eastAsia="Comic Sans MS" w:hAnsi="Comic Sans MS" w:cs="Comic Sans MS"/>
              </w:rPr>
              <w:lastRenderedPageBreak/>
              <w:t>skills and the fundamentals of movement.</w:t>
            </w:r>
          </w:p>
        </w:tc>
        <w:tc>
          <w:tcPr>
            <w:tcW w:w="1755" w:type="dxa"/>
          </w:tcPr>
          <w:p w:rsidR="002D679A" w:rsidRDefault="002D679A">
            <w:pPr>
              <w:rPr>
                <w:rFonts w:ascii="Comic Sans MS" w:eastAsia="Comic Sans MS" w:hAnsi="Comic Sans MS" w:cs="Comic Sans MS"/>
                <w:color w:val="222222"/>
                <w:highlight w:val="white"/>
              </w:rPr>
            </w:pPr>
            <w:r>
              <w:rPr>
                <w:rFonts w:ascii="Comic Sans MS" w:eastAsia="Comic Sans MS" w:hAnsi="Comic Sans MS" w:cs="Comic Sans MS"/>
                <w:color w:val="222222"/>
                <w:highlight w:val="white"/>
              </w:rPr>
              <w:lastRenderedPageBreak/>
              <w:t>£400</w:t>
            </w:r>
          </w:p>
        </w:tc>
        <w:tc>
          <w:tcPr>
            <w:tcW w:w="4845" w:type="dxa"/>
          </w:tcPr>
          <w:p w:rsidR="002D679A" w:rsidRDefault="002D679A">
            <w:r>
              <w:rPr>
                <w:rFonts w:ascii="Comic Sans MS" w:eastAsia="Comic Sans MS" w:hAnsi="Comic Sans MS" w:cs="Comic Sans MS"/>
              </w:rPr>
              <w:t>External coaching</w:t>
            </w:r>
          </w:p>
        </w:tc>
      </w:tr>
      <w:tr w:rsidR="0028377A">
        <w:tc>
          <w:tcPr>
            <w:tcW w:w="13200" w:type="dxa"/>
            <w:gridSpan w:val="4"/>
            <w:shd w:val="clear" w:color="auto" w:fill="FFFF00"/>
          </w:tcPr>
          <w:p w:rsidR="0028377A" w:rsidRDefault="008A61B9">
            <w:pPr>
              <w:rPr>
                <w:rFonts w:ascii="Comic Sans MS" w:eastAsia="Comic Sans MS" w:hAnsi="Comic Sans MS" w:cs="Comic Sans MS"/>
              </w:rPr>
            </w:pPr>
            <w:r>
              <w:rPr>
                <w:rFonts w:ascii="Comic Sans MS" w:eastAsia="Comic Sans MS" w:hAnsi="Comic Sans MS" w:cs="Comic Sans MS"/>
              </w:rPr>
              <w:lastRenderedPageBreak/>
              <w:t>Key indicator 5: Increased participation in competitive sport.</w:t>
            </w:r>
          </w:p>
        </w:tc>
      </w:tr>
      <w:tr w:rsidR="0028377A">
        <w:tc>
          <w:tcPr>
            <w:tcW w:w="24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 xml:space="preserve">School focus </w:t>
            </w:r>
          </w:p>
        </w:tc>
        <w:tc>
          <w:tcPr>
            <w:tcW w:w="41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Actions taken to achieve</w:t>
            </w:r>
          </w:p>
        </w:tc>
        <w:tc>
          <w:tcPr>
            <w:tcW w:w="175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Funding allocated</w:t>
            </w:r>
          </w:p>
        </w:tc>
        <w:tc>
          <w:tcPr>
            <w:tcW w:w="4845" w:type="dxa"/>
            <w:shd w:val="clear" w:color="auto" w:fill="C6D9F1"/>
          </w:tcPr>
          <w:p w:rsidR="0028377A" w:rsidRDefault="008A61B9">
            <w:pPr>
              <w:rPr>
                <w:rFonts w:ascii="Comic Sans MS" w:eastAsia="Comic Sans MS" w:hAnsi="Comic Sans MS" w:cs="Comic Sans MS"/>
              </w:rPr>
            </w:pPr>
            <w:r>
              <w:rPr>
                <w:rFonts w:ascii="Comic Sans MS" w:eastAsia="Comic Sans MS" w:hAnsi="Comic Sans MS" w:cs="Comic Sans MS"/>
              </w:rPr>
              <w:t>Impact on pupils</w:t>
            </w:r>
          </w:p>
        </w:tc>
      </w:tr>
      <w:tr w:rsidR="002D679A">
        <w:tc>
          <w:tcPr>
            <w:tcW w:w="2445" w:type="dxa"/>
          </w:tcPr>
          <w:p w:rsidR="002D679A" w:rsidRDefault="002D679A">
            <w:pPr>
              <w:rPr>
                <w:rFonts w:ascii="Comic Sans MS" w:eastAsia="Comic Sans MS" w:hAnsi="Comic Sans MS" w:cs="Comic Sans MS"/>
              </w:rPr>
            </w:pPr>
            <w:r>
              <w:rPr>
                <w:rFonts w:ascii="Comic Sans MS" w:eastAsia="Comic Sans MS" w:hAnsi="Comic Sans MS" w:cs="Comic Sans MS"/>
              </w:rPr>
              <w:t>Achieve the School Games Mark – Gold level</w:t>
            </w:r>
          </w:p>
        </w:tc>
        <w:tc>
          <w:tcPr>
            <w:tcW w:w="4155" w:type="dxa"/>
          </w:tcPr>
          <w:p w:rsidR="002D679A" w:rsidRDefault="002D679A" w:rsidP="007C0AA7">
            <w:pPr>
              <w:numPr>
                <w:ilvl w:val="0"/>
                <w:numId w:val="5"/>
              </w:numPr>
              <w:contextualSpacing/>
              <w:rPr>
                <w:rFonts w:ascii="Comic Sans MS" w:eastAsia="Comic Sans MS" w:hAnsi="Comic Sans MS" w:cs="Comic Sans MS"/>
              </w:rPr>
            </w:pPr>
            <w:r>
              <w:rPr>
                <w:rFonts w:ascii="Comic Sans MS" w:eastAsia="Comic Sans MS" w:hAnsi="Comic Sans MS" w:cs="Comic Sans MS"/>
              </w:rPr>
              <w:t>Enter more competitions run using the school games format.</w:t>
            </w:r>
          </w:p>
          <w:p w:rsidR="002D679A" w:rsidRDefault="002D679A" w:rsidP="007C0AA7">
            <w:pPr>
              <w:numPr>
                <w:ilvl w:val="0"/>
                <w:numId w:val="5"/>
              </w:numPr>
              <w:contextualSpacing/>
              <w:rPr>
                <w:rFonts w:ascii="Comic Sans MS" w:eastAsia="Comic Sans MS" w:hAnsi="Comic Sans MS" w:cs="Comic Sans MS"/>
              </w:rPr>
            </w:pPr>
            <w:r>
              <w:rPr>
                <w:rFonts w:ascii="Comic Sans MS" w:eastAsia="Comic Sans MS" w:hAnsi="Comic Sans MS" w:cs="Comic Sans MS"/>
              </w:rPr>
              <w:t>Book transport for events</w:t>
            </w:r>
          </w:p>
          <w:p w:rsidR="002D679A" w:rsidRDefault="002D679A" w:rsidP="007C0AA7">
            <w:pPr>
              <w:numPr>
                <w:ilvl w:val="0"/>
                <w:numId w:val="5"/>
              </w:numPr>
              <w:spacing w:line="276" w:lineRule="auto"/>
              <w:contextualSpacing/>
              <w:rPr>
                <w:rFonts w:ascii="Comic Sans MS" w:eastAsia="Comic Sans MS" w:hAnsi="Comic Sans MS" w:cs="Comic Sans MS"/>
              </w:rPr>
            </w:pPr>
            <w:r>
              <w:rPr>
                <w:rFonts w:ascii="Comic Sans MS" w:eastAsia="Comic Sans MS" w:hAnsi="Comic Sans MS" w:cs="Comic Sans MS"/>
              </w:rPr>
              <w:t xml:space="preserve">Access coaching will also be asked to deliver extra-curricular coaching throughout the year to support with School Games Mark competitions. </w:t>
            </w:r>
          </w:p>
          <w:p w:rsidR="002D679A" w:rsidRDefault="002D679A" w:rsidP="007C0AA7">
            <w:pPr>
              <w:rPr>
                <w:rFonts w:ascii="Comic Sans MS" w:eastAsia="Comic Sans MS" w:hAnsi="Comic Sans MS" w:cs="Comic Sans MS"/>
              </w:rPr>
            </w:pPr>
          </w:p>
          <w:p w:rsidR="002D679A" w:rsidRDefault="002D679A">
            <w:pPr>
              <w:rPr>
                <w:rFonts w:ascii="Comic Sans MS" w:eastAsia="Comic Sans MS" w:hAnsi="Comic Sans MS" w:cs="Comic Sans MS"/>
              </w:rPr>
            </w:pPr>
          </w:p>
        </w:tc>
        <w:tc>
          <w:tcPr>
            <w:tcW w:w="1755" w:type="dxa"/>
          </w:tcPr>
          <w:p w:rsidR="002D679A" w:rsidRDefault="002D679A" w:rsidP="007C0AA7">
            <w:pPr>
              <w:rPr>
                <w:rFonts w:ascii="Comic Sans MS" w:eastAsia="Comic Sans MS" w:hAnsi="Comic Sans MS" w:cs="Comic Sans MS"/>
              </w:rPr>
            </w:pPr>
            <w:r>
              <w:rPr>
                <w:rFonts w:ascii="Comic Sans MS" w:eastAsia="Comic Sans MS" w:hAnsi="Comic Sans MS" w:cs="Comic Sans MS"/>
              </w:rPr>
              <w:t>£500</w:t>
            </w:r>
          </w:p>
          <w:p w:rsidR="002D679A" w:rsidRDefault="002D679A" w:rsidP="007C0AA7">
            <w:pPr>
              <w:rPr>
                <w:rFonts w:ascii="Comic Sans MS" w:eastAsia="Comic Sans MS" w:hAnsi="Comic Sans MS" w:cs="Comic Sans MS"/>
              </w:rPr>
            </w:pPr>
          </w:p>
          <w:p w:rsidR="002D679A" w:rsidRDefault="002D679A" w:rsidP="007C0AA7">
            <w:pPr>
              <w:rPr>
                <w:rFonts w:ascii="Comic Sans MS" w:eastAsia="Comic Sans MS" w:hAnsi="Comic Sans MS" w:cs="Comic Sans MS"/>
              </w:rPr>
            </w:pPr>
          </w:p>
          <w:p w:rsidR="002D679A" w:rsidRDefault="002D679A" w:rsidP="007C0AA7">
            <w:pPr>
              <w:rPr>
                <w:rFonts w:ascii="Comic Sans MS" w:eastAsia="Comic Sans MS" w:hAnsi="Comic Sans MS" w:cs="Comic Sans MS"/>
              </w:rPr>
            </w:pPr>
          </w:p>
          <w:p w:rsidR="002D679A" w:rsidRDefault="002D679A" w:rsidP="007C0AA7">
            <w:pPr>
              <w:rPr>
                <w:rFonts w:ascii="Comic Sans MS" w:eastAsia="Comic Sans MS" w:hAnsi="Comic Sans MS" w:cs="Comic Sans MS"/>
              </w:rPr>
            </w:pPr>
          </w:p>
          <w:p w:rsidR="002D679A" w:rsidRDefault="002D679A" w:rsidP="007C0AA7">
            <w:pPr>
              <w:rPr>
                <w:rFonts w:ascii="Comic Sans MS" w:eastAsia="Comic Sans MS" w:hAnsi="Comic Sans MS" w:cs="Comic Sans MS"/>
              </w:rPr>
            </w:pPr>
          </w:p>
          <w:p w:rsidR="002D679A" w:rsidRDefault="002D679A">
            <w:pPr>
              <w:rPr>
                <w:rFonts w:ascii="Comic Sans MS" w:eastAsia="Comic Sans MS" w:hAnsi="Comic Sans MS" w:cs="Comic Sans MS"/>
              </w:rPr>
            </w:pPr>
            <w:r>
              <w:rPr>
                <w:rFonts w:ascii="Comic Sans MS" w:eastAsia="Comic Sans MS" w:hAnsi="Comic Sans MS" w:cs="Comic Sans MS"/>
              </w:rPr>
              <w:t>£750</w:t>
            </w:r>
          </w:p>
        </w:tc>
        <w:tc>
          <w:tcPr>
            <w:tcW w:w="4845" w:type="dxa"/>
          </w:tcPr>
          <w:p w:rsidR="002D679A" w:rsidRDefault="002D679A">
            <w:pPr>
              <w:rPr>
                <w:rFonts w:ascii="Comic Sans MS" w:eastAsia="Comic Sans MS" w:hAnsi="Comic Sans MS" w:cs="Comic Sans MS"/>
              </w:rPr>
            </w:pPr>
          </w:p>
        </w:tc>
      </w:tr>
    </w:tbl>
    <w:p w:rsidR="0028377A" w:rsidRDefault="0028377A">
      <w:bookmarkStart w:id="1" w:name="_gjdgxs" w:colFirst="0" w:colLast="0"/>
      <w:bookmarkEnd w:id="1"/>
    </w:p>
    <w:sectPr w:rsidR="0028377A" w:rsidSect="007835CC">
      <w:pgSz w:w="16839" w:h="11907" w:orient="landscape" w:code="9"/>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A7" w:rsidRDefault="007C0AA7" w:rsidP="004B17A7">
      <w:pPr>
        <w:spacing w:after="0" w:line="240" w:lineRule="auto"/>
      </w:pPr>
      <w:r>
        <w:separator/>
      </w:r>
    </w:p>
  </w:endnote>
  <w:endnote w:type="continuationSeparator" w:id="0">
    <w:p w:rsidR="007C0AA7" w:rsidRDefault="007C0AA7" w:rsidP="004B1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A7" w:rsidRDefault="007C0AA7" w:rsidP="004B17A7">
      <w:pPr>
        <w:spacing w:after="0" w:line="240" w:lineRule="auto"/>
      </w:pPr>
      <w:r>
        <w:separator/>
      </w:r>
    </w:p>
  </w:footnote>
  <w:footnote w:type="continuationSeparator" w:id="0">
    <w:p w:rsidR="007C0AA7" w:rsidRDefault="007C0AA7" w:rsidP="004B1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C89"/>
    <w:multiLevelType w:val="multilevel"/>
    <w:tmpl w:val="E3DC1A60"/>
    <w:lvl w:ilvl="0">
      <w:start w:val="1"/>
      <w:numFmt w:val="bullet"/>
      <w:lvlText w:val="●"/>
      <w:lvlJc w:val="left"/>
      <w:pPr>
        <w:ind w:left="4329" w:hanging="360"/>
      </w:pPr>
      <w:rPr>
        <w:rFonts w:ascii="Noto Sans Symbols" w:eastAsia="Noto Sans Symbols" w:hAnsi="Noto Sans Symbols" w:cs="Noto Sans Symbols"/>
      </w:rPr>
    </w:lvl>
    <w:lvl w:ilvl="1">
      <w:start w:val="1"/>
      <w:numFmt w:val="bullet"/>
      <w:lvlText w:val="o"/>
      <w:lvlJc w:val="left"/>
      <w:pPr>
        <w:ind w:left="5049" w:hanging="360"/>
      </w:pPr>
      <w:rPr>
        <w:rFonts w:ascii="Courier New" w:eastAsia="Courier New" w:hAnsi="Courier New" w:cs="Courier New"/>
      </w:rPr>
    </w:lvl>
    <w:lvl w:ilvl="2">
      <w:start w:val="1"/>
      <w:numFmt w:val="bullet"/>
      <w:lvlText w:val="▪"/>
      <w:lvlJc w:val="left"/>
      <w:pPr>
        <w:ind w:left="5769" w:hanging="360"/>
      </w:pPr>
      <w:rPr>
        <w:rFonts w:ascii="Noto Sans Symbols" w:eastAsia="Noto Sans Symbols" w:hAnsi="Noto Sans Symbols" w:cs="Noto Sans Symbols"/>
      </w:rPr>
    </w:lvl>
    <w:lvl w:ilvl="3">
      <w:start w:val="1"/>
      <w:numFmt w:val="bullet"/>
      <w:lvlText w:val="●"/>
      <w:lvlJc w:val="left"/>
      <w:pPr>
        <w:ind w:left="6489" w:hanging="360"/>
      </w:pPr>
      <w:rPr>
        <w:rFonts w:ascii="Noto Sans Symbols" w:eastAsia="Noto Sans Symbols" w:hAnsi="Noto Sans Symbols" w:cs="Noto Sans Symbols"/>
      </w:rPr>
    </w:lvl>
    <w:lvl w:ilvl="4">
      <w:start w:val="1"/>
      <w:numFmt w:val="bullet"/>
      <w:lvlText w:val="o"/>
      <w:lvlJc w:val="left"/>
      <w:pPr>
        <w:ind w:left="7209" w:hanging="360"/>
      </w:pPr>
      <w:rPr>
        <w:rFonts w:ascii="Courier New" w:eastAsia="Courier New" w:hAnsi="Courier New" w:cs="Courier New"/>
      </w:rPr>
    </w:lvl>
    <w:lvl w:ilvl="5">
      <w:start w:val="1"/>
      <w:numFmt w:val="bullet"/>
      <w:lvlText w:val="▪"/>
      <w:lvlJc w:val="left"/>
      <w:pPr>
        <w:ind w:left="7929" w:hanging="360"/>
      </w:pPr>
      <w:rPr>
        <w:rFonts w:ascii="Noto Sans Symbols" w:eastAsia="Noto Sans Symbols" w:hAnsi="Noto Sans Symbols" w:cs="Noto Sans Symbols"/>
      </w:rPr>
    </w:lvl>
    <w:lvl w:ilvl="6">
      <w:start w:val="1"/>
      <w:numFmt w:val="bullet"/>
      <w:lvlText w:val="●"/>
      <w:lvlJc w:val="left"/>
      <w:pPr>
        <w:ind w:left="8649" w:hanging="360"/>
      </w:pPr>
      <w:rPr>
        <w:rFonts w:ascii="Noto Sans Symbols" w:eastAsia="Noto Sans Symbols" w:hAnsi="Noto Sans Symbols" w:cs="Noto Sans Symbols"/>
      </w:rPr>
    </w:lvl>
    <w:lvl w:ilvl="7">
      <w:start w:val="1"/>
      <w:numFmt w:val="bullet"/>
      <w:lvlText w:val="o"/>
      <w:lvlJc w:val="left"/>
      <w:pPr>
        <w:ind w:left="9369" w:hanging="360"/>
      </w:pPr>
      <w:rPr>
        <w:rFonts w:ascii="Courier New" w:eastAsia="Courier New" w:hAnsi="Courier New" w:cs="Courier New"/>
      </w:rPr>
    </w:lvl>
    <w:lvl w:ilvl="8">
      <w:start w:val="1"/>
      <w:numFmt w:val="bullet"/>
      <w:lvlText w:val="▪"/>
      <w:lvlJc w:val="left"/>
      <w:pPr>
        <w:ind w:left="10089" w:hanging="360"/>
      </w:pPr>
      <w:rPr>
        <w:rFonts w:ascii="Noto Sans Symbols" w:eastAsia="Noto Sans Symbols" w:hAnsi="Noto Sans Symbols" w:cs="Noto Sans Symbols"/>
      </w:rPr>
    </w:lvl>
  </w:abstractNum>
  <w:abstractNum w:abstractNumId="1">
    <w:nsid w:val="0F044E33"/>
    <w:multiLevelType w:val="multilevel"/>
    <w:tmpl w:val="5E80C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FC3EE3"/>
    <w:multiLevelType w:val="multilevel"/>
    <w:tmpl w:val="71820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86D3D"/>
    <w:multiLevelType w:val="hybridMultilevel"/>
    <w:tmpl w:val="198C5C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D4A64EE"/>
    <w:multiLevelType w:val="multilevel"/>
    <w:tmpl w:val="A0405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036529"/>
    <w:multiLevelType w:val="multilevel"/>
    <w:tmpl w:val="1FEC2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9C227D"/>
    <w:multiLevelType w:val="multilevel"/>
    <w:tmpl w:val="A3EE4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D072D18"/>
    <w:multiLevelType w:val="hybridMultilevel"/>
    <w:tmpl w:val="8C7C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B364DB"/>
    <w:multiLevelType w:val="multilevel"/>
    <w:tmpl w:val="D66EE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8E6766"/>
    <w:multiLevelType w:val="multilevel"/>
    <w:tmpl w:val="4270432C"/>
    <w:lvl w:ilvl="0">
      <w:start w:val="1"/>
      <w:numFmt w:val="bullet"/>
      <w:lvlText w:val="●"/>
      <w:lvlJc w:val="left"/>
      <w:pPr>
        <w:ind w:left="720" w:hanging="360"/>
      </w:pPr>
      <w:rPr>
        <w:rFonts w:ascii="Comic Sans MS" w:hAnsi="Comic Sans MS" w:hint="default"/>
        <w:sz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2213622"/>
    <w:multiLevelType w:val="hybridMultilevel"/>
    <w:tmpl w:val="D494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B7570"/>
    <w:multiLevelType w:val="hybridMultilevel"/>
    <w:tmpl w:val="B248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371C41"/>
    <w:multiLevelType w:val="multilevel"/>
    <w:tmpl w:val="5546B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4505369"/>
    <w:multiLevelType w:val="multilevel"/>
    <w:tmpl w:val="385E0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E7B5208"/>
    <w:multiLevelType w:val="hybridMultilevel"/>
    <w:tmpl w:val="10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7A6F5A"/>
    <w:multiLevelType w:val="multilevel"/>
    <w:tmpl w:val="296C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C2C1505"/>
    <w:multiLevelType w:val="hybridMultilevel"/>
    <w:tmpl w:val="9FDA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03359F"/>
    <w:multiLevelType w:val="multilevel"/>
    <w:tmpl w:val="A5D68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988351F"/>
    <w:multiLevelType w:val="hybridMultilevel"/>
    <w:tmpl w:val="3082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5A1DBB"/>
    <w:multiLevelType w:val="multilevel"/>
    <w:tmpl w:val="686C5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5"/>
  </w:num>
  <w:num w:numId="3">
    <w:abstractNumId w:val="8"/>
  </w:num>
  <w:num w:numId="4">
    <w:abstractNumId w:val="4"/>
  </w:num>
  <w:num w:numId="5">
    <w:abstractNumId w:val="15"/>
  </w:num>
  <w:num w:numId="6">
    <w:abstractNumId w:val="12"/>
  </w:num>
  <w:num w:numId="7">
    <w:abstractNumId w:val="0"/>
  </w:num>
  <w:num w:numId="8">
    <w:abstractNumId w:val="1"/>
  </w:num>
  <w:num w:numId="9">
    <w:abstractNumId w:val="9"/>
  </w:num>
  <w:num w:numId="10">
    <w:abstractNumId w:val="6"/>
  </w:num>
  <w:num w:numId="11">
    <w:abstractNumId w:val="19"/>
  </w:num>
  <w:num w:numId="12">
    <w:abstractNumId w:val="13"/>
  </w:num>
  <w:num w:numId="13">
    <w:abstractNumId w:val="16"/>
  </w:num>
  <w:num w:numId="14">
    <w:abstractNumId w:val="7"/>
  </w:num>
  <w:num w:numId="15">
    <w:abstractNumId w:val="11"/>
  </w:num>
  <w:num w:numId="16">
    <w:abstractNumId w:val="2"/>
  </w:num>
  <w:num w:numId="17">
    <w:abstractNumId w:val="3"/>
  </w:num>
  <w:num w:numId="18">
    <w:abstractNumId w:val="10"/>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377A"/>
    <w:rsid w:val="00014CF4"/>
    <w:rsid w:val="000226F8"/>
    <w:rsid w:val="00063B72"/>
    <w:rsid w:val="000C6E5F"/>
    <w:rsid w:val="0012750A"/>
    <w:rsid w:val="00175E7E"/>
    <w:rsid w:val="0020634C"/>
    <w:rsid w:val="0028377A"/>
    <w:rsid w:val="00292AAF"/>
    <w:rsid w:val="002D679A"/>
    <w:rsid w:val="00442870"/>
    <w:rsid w:val="0046389F"/>
    <w:rsid w:val="004B17A7"/>
    <w:rsid w:val="004D0937"/>
    <w:rsid w:val="004E3207"/>
    <w:rsid w:val="005128AB"/>
    <w:rsid w:val="005441F8"/>
    <w:rsid w:val="00551741"/>
    <w:rsid w:val="005D1AD3"/>
    <w:rsid w:val="00643CFB"/>
    <w:rsid w:val="0065513A"/>
    <w:rsid w:val="0067741E"/>
    <w:rsid w:val="006C2A1C"/>
    <w:rsid w:val="006C694B"/>
    <w:rsid w:val="006D4820"/>
    <w:rsid w:val="006F1AB3"/>
    <w:rsid w:val="007835CC"/>
    <w:rsid w:val="007B405F"/>
    <w:rsid w:val="007C0AA7"/>
    <w:rsid w:val="007D5994"/>
    <w:rsid w:val="00883B61"/>
    <w:rsid w:val="008A61B9"/>
    <w:rsid w:val="008F3ECD"/>
    <w:rsid w:val="00962DE2"/>
    <w:rsid w:val="00973256"/>
    <w:rsid w:val="00983470"/>
    <w:rsid w:val="00A34628"/>
    <w:rsid w:val="00A439E0"/>
    <w:rsid w:val="00A71340"/>
    <w:rsid w:val="00AA45EA"/>
    <w:rsid w:val="00AD1403"/>
    <w:rsid w:val="00B11B21"/>
    <w:rsid w:val="00BA7880"/>
    <w:rsid w:val="00BB79A1"/>
    <w:rsid w:val="00C46431"/>
    <w:rsid w:val="00C509CE"/>
    <w:rsid w:val="00C82366"/>
    <w:rsid w:val="00CA3B3A"/>
    <w:rsid w:val="00D132BD"/>
    <w:rsid w:val="00D22F07"/>
    <w:rsid w:val="00D34ABD"/>
    <w:rsid w:val="00D35419"/>
    <w:rsid w:val="00DD4EC6"/>
    <w:rsid w:val="00E63799"/>
    <w:rsid w:val="00F36B6D"/>
    <w:rsid w:val="00F379D8"/>
    <w:rsid w:val="00F93F42"/>
    <w:rsid w:val="00FA4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EC6"/>
  </w:style>
  <w:style w:type="paragraph" w:styleId="Heading1">
    <w:name w:val="heading 1"/>
    <w:basedOn w:val="Normal"/>
    <w:next w:val="Normal"/>
    <w:rsid w:val="00DD4EC6"/>
    <w:pPr>
      <w:keepNext/>
      <w:keepLines/>
      <w:spacing w:before="480" w:after="120"/>
      <w:outlineLvl w:val="0"/>
    </w:pPr>
    <w:rPr>
      <w:b/>
      <w:sz w:val="48"/>
      <w:szCs w:val="48"/>
    </w:rPr>
  </w:style>
  <w:style w:type="paragraph" w:styleId="Heading2">
    <w:name w:val="heading 2"/>
    <w:basedOn w:val="Normal"/>
    <w:next w:val="Normal"/>
    <w:rsid w:val="00DD4EC6"/>
    <w:pPr>
      <w:keepNext/>
      <w:keepLines/>
      <w:spacing w:before="360" w:after="80"/>
      <w:outlineLvl w:val="1"/>
    </w:pPr>
    <w:rPr>
      <w:b/>
      <w:sz w:val="36"/>
      <w:szCs w:val="36"/>
    </w:rPr>
  </w:style>
  <w:style w:type="paragraph" w:styleId="Heading3">
    <w:name w:val="heading 3"/>
    <w:basedOn w:val="Normal"/>
    <w:next w:val="Normal"/>
    <w:rsid w:val="00DD4EC6"/>
    <w:pPr>
      <w:keepNext/>
      <w:keepLines/>
      <w:spacing w:before="280" w:after="80"/>
      <w:outlineLvl w:val="2"/>
    </w:pPr>
    <w:rPr>
      <w:b/>
      <w:sz w:val="28"/>
      <w:szCs w:val="28"/>
    </w:rPr>
  </w:style>
  <w:style w:type="paragraph" w:styleId="Heading4">
    <w:name w:val="heading 4"/>
    <w:basedOn w:val="Normal"/>
    <w:next w:val="Normal"/>
    <w:rsid w:val="00DD4EC6"/>
    <w:pPr>
      <w:keepNext/>
      <w:keepLines/>
      <w:spacing w:before="240" w:after="40"/>
      <w:outlineLvl w:val="3"/>
    </w:pPr>
    <w:rPr>
      <w:b/>
      <w:sz w:val="24"/>
      <w:szCs w:val="24"/>
    </w:rPr>
  </w:style>
  <w:style w:type="paragraph" w:styleId="Heading5">
    <w:name w:val="heading 5"/>
    <w:basedOn w:val="Normal"/>
    <w:next w:val="Normal"/>
    <w:rsid w:val="00DD4EC6"/>
    <w:pPr>
      <w:keepNext/>
      <w:keepLines/>
      <w:spacing w:before="220" w:after="40"/>
      <w:outlineLvl w:val="4"/>
    </w:pPr>
    <w:rPr>
      <w:b/>
    </w:rPr>
  </w:style>
  <w:style w:type="paragraph" w:styleId="Heading6">
    <w:name w:val="heading 6"/>
    <w:basedOn w:val="Normal"/>
    <w:next w:val="Normal"/>
    <w:rsid w:val="00DD4E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D4EC6"/>
    <w:pPr>
      <w:keepNext/>
      <w:keepLines/>
      <w:spacing w:before="480" w:after="120"/>
    </w:pPr>
    <w:rPr>
      <w:b/>
      <w:sz w:val="72"/>
      <w:szCs w:val="72"/>
    </w:rPr>
  </w:style>
  <w:style w:type="paragraph" w:styleId="Subtitle">
    <w:name w:val="Subtitle"/>
    <w:basedOn w:val="Normal"/>
    <w:next w:val="Normal"/>
    <w:rsid w:val="00DD4EC6"/>
    <w:pPr>
      <w:keepNext/>
      <w:keepLines/>
      <w:spacing w:before="360" w:after="80"/>
    </w:pPr>
    <w:rPr>
      <w:rFonts w:ascii="Georgia" w:eastAsia="Georgia" w:hAnsi="Georgia" w:cs="Georgia"/>
      <w:i/>
      <w:color w:val="666666"/>
      <w:sz w:val="48"/>
      <w:szCs w:val="48"/>
    </w:rPr>
  </w:style>
  <w:style w:type="table" w:customStyle="1" w:styleId="a">
    <w:basedOn w:val="TableNormal"/>
    <w:rsid w:val="00DD4EC6"/>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D4EC6"/>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37"/>
    <w:rPr>
      <w:rFonts w:ascii="Tahoma" w:hAnsi="Tahoma" w:cs="Tahoma"/>
      <w:sz w:val="16"/>
      <w:szCs w:val="16"/>
    </w:rPr>
  </w:style>
  <w:style w:type="paragraph" w:styleId="ListParagraph">
    <w:name w:val="List Paragraph"/>
    <w:basedOn w:val="Normal"/>
    <w:uiPriority w:val="34"/>
    <w:qFormat/>
    <w:rsid w:val="00551741"/>
    <w:pPr>
      <w:ind w:left="720"/>
      <w:contextualSpacing/>
    </w:pPr>
  </w:style>
  <w:style w:type="table" w:styleId="TableGrid">
    <w:name w:val="Table Grid"/>
    <w:basedOn w:val="TableNormal"/>
    <w:uiPriority w:val="59"/>
    <w:unhideWhenUsed/>
    <w:rsid w:val="00E63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1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7A7"/>
  </w:style>
  <w:style w:type="paragraph" w:styleId="Footer">
    <w:name w:val="footer"/>
    <w:basedOn w:val="Normal"/>
    <w:link w:val="FooterChar"/>
    <w:uiPriority w:val="99"/>
    <w:unhideWhenUsed/>
    <w:rsid w:val="004B1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4D0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37"/>
    <w:rPr>
      <w:rFonts w:ascii="Tahoma" w:hAnsi="Tahoma" w:cs="Tahoma"/>
      <w:sz w:val="16"/>
      <w:szCs w:val="16"/>
    </w:rPr>
  </w:style>
  <w:style w:type="paragraph" w:styleId="ListParagraph">
    <w:name w:val="List Paragraph"/>
    <w:basedOn w:val="Normal"/>
    <w:uiPriority w:val="34"/>
    <w:qFormat/>
    <w:rsid w:val="00551741"/>
    <w:pPr>
      <w:ind w:left="720"/>
      <w:contextualSpacing/>
    </w:pPr>
  </w:style>
  <w:style w:type="table" w:styleId="TableGrid">
    <w:name w:val="Table Grid"/>
    <w:basedOn w:val="TableNormal"/>
    <w:uiPriority w:val="59"/>
    <w:unhideWhenUsed/>
    <w:rsid w:val="00E6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7A7"/>
  </w:style>
  <w:style w:type="paragraph" w:styleId="Footer">
    <w:name w:val="footer"/>
    <w:basedOn w:val="Normal"/>
    <w:link w:val="FooterChar"/>
    <w:uiPriority w:val="99"/>
    <w:unhideWhenUsed/>
    <w:rsid w:val="004B1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7A7"/>
  </w:style>
</w:styles>
</file>

<file path=word/webSettings.xml><?xml version="1.0" encoding="utf-8"?>
<w:webSettings xmlns:r="http://schemas.openxmlformats.org/officeDocument/2006/relationships" xmlns:w="http://schemas.openxmlformats.org/wordprocessingml/2006/main">
  <w:divs>
    <w:div w:id="50143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DE4E-632E-4124-95BC-02CEC2D3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Armer</dc:creator>
  <cp:lastModifiedBy>grobertson</cp:lastModifiedBy>
  <cp:revision>3</cp:revision>
  <cp:lastPrinted>2019-01-17T13:45:00Z</cp:lastPrinted>
  <dcterms:created xsi:type="dcterms:W3CDTF">2022-10-31T12:49:00Z</dcterms:created>
  <dcterms:modified xsi:type="dcterms:W3CDTF">2022-11-08T16:17:00Z</dcterms:modified>
</cp:coreProperties>
</file>