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Comic Sans MS" w:hAnsi="Comic Sans MS"/>
          <w:color w:val="231F20"/>
          <w:szCs w:val="22"/>
        </w:rPr>
      </w:pPr>
      <w:r>
        <w:rPr>
          <w:rFonts w:ascii="Comic Sans MS" w:hAnsi="Comic Sans MS"/>
          <w:color w:val="231F20"/>
          <w:szCs w:val="22"/>
        </w:rPr>
      </w:r>
    </w:p>
    <w:p>
      <w:pPr>
        <w:pStyle w:val="TextBody"/>
        <w:spacing w:lineRule="auto" w:line="235" w:before="57" w:after="0"/>
        <w:ind w:left="720" w:right="730" w:hanging="0"/>
        <w:rPr>
          <w:sz w:val="2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-3270250</wp:posOffset>
                </wp:positionH>
                <wp:positionV relativeFrom="paragraph">
                  <wp:posOffset>-791210</wp:posOffset>
                </wp:positionV>
                <wp:extent cx="17698085" cy="57023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600" cy="569520"/>
                        </a:xfrm>
                      </wpg:grpSpPr>
                      <wps:wsp>
                        <wps:cNvSpPr/>
                        <wps:spPr>
                          <a:xfrm>
                            <a:off x="3728160" y="0"/>
                            <a:ext cx="10235520" cy="569520"/>
                          </a:xfrm>
                          <a:prstGeom prst="rect">
                            <a:avLst/>
                          </a:prstGeom>
                          <a:solidFill>
                            <a:srgbClr val="4863ae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7697600" cy="402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FFFFFF"/>
                                  <w:lang w:val="en-US"/>
                                </w:rPr>
                                <w:t>Support for review and reflection - considering the 5 key indicators from DfE, what development needs are a priority for your setting and your pupils now and why? Use the space below to reflect on previous spend and key achievements and areas for development.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-257.5pt;margin-top:-62.3pt;width:1393.5pt;height:44.85pt" coordorigin="-5150,-1246" coordsize="27870,897">
                <v:rect id="shape_0" ID="Rectangle 1" fillcolor="#4863ae" stroked="f" style="position:absolute;left:721;top:-1246;width:16118;height:896;mso-position-horizontal-relative:page">
                  <w10:wrap type="none"/>
                  <v:fill o:detectmouseclick="t" type="solid" color2="#b79c51"/>
                  <v:stroke color="#3465a4" joinstyle="round" endcap="flat"/>
                </v:rect>
              </v:group>
            </w:pict>
          </mc:Fallback>
        </mc:AlternateContent>
      </w:r>
      <w:r>
        <w:rPr>
          <w:rFonts w:ascii="Comic Sans MS" w:hAnsi="Comic Sans MS"/>
          <w:color w:val="231F20"/>
          <w:sz w:val="22"/>
          <w:szCs w:val="22"/>
        </w:rPr>
        <w:t>Please note: Although there has been considerable disruption in 2020 it is important that you publish details on your website of how you spend the funding - this is a legal requirement.</w:t>
      </w:r>
    </w:p>
    <w:p>
      <w:pPr>
        <w:pStyle w:val="TextBody"/>
        <w:spacing w:before="4"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TextBody"/>
        <w:spacing w:before="0" w:after="16"/>
        <w:ind w:left="720" w:hang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231F20"/>
          <w:sz w:val="22"/>
          <w:szCs w:val="22"/>
        </w:rPr>
        <w:t>N.B. In this section you should refer to any adjustments you might have made due to Covid-19 and how these will influence further improvement.</w:t>
      </w:r>
    </w:p>
    <w:tbl>
      <w:tblPr>
        <w:tblW w:w="15377" w:type="dxa"/>
        <w:jc w:val="left"/>
        <w:tblInd w:w="740" w:type="dxa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7700"/>
        <w:gridCol w:w="7676"/>
      </w:tblGrid>
      <w:tr>
        <w:trPr>
          <w:trHeight w:val="497" w:hRule="atLeast"/>
        </w:trPr>
        <w:tc>
          <w:tcPr>
            <w:tcW w:w="7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21" w:after="0"/>
              <w:rPr>
                <w:sz w:val="24"/>
              </w:rPr>
            </w:pPr>
            <w:r>
              <w:rPr>
                <w:rFonts w:ascii="Comic Sans MS" w:hAnsi="Comic Sans MS"/>
                <w:color w:val="4863AE"/>
                <w:sz w:val="22"/>
                <w:szCs w:val="22"/>
              </w:rPr>
              <w:t>Key achievements to date until July 2020:</w:t>
            </w:r>
          </w:p>
        </w:tc>
        <w:tc>
          <w:tcPr>
            <w:tcW w:w="76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21" w:after="0"/>
              <w:rPr>
                <w:sz w:val="24"/>
              </w:rPr>
            </w:pPr>
            <w:r>
              <w:rPr>
                <w:rFonts w:ascii="Comic Sans MS" w:hAnsi="Comic Sans MS"/>
                <w:color w:val="4863AE"/>
                <w:sz w:val="22"/>
                <w:szCs w:val="22"/>
              </w:rPr>
              <w:t>Areas for further improvement and baseline evidence of need:</w:t>
            </w:r>
          </w:p>
        </w:tc>
      </w:tr>
      <w:tr>
        <w:trPr>
          <w:trHeight w:val="5112" w:hRule="atLeast"/>
        </w:trPr>
        <w:tc>
          <w:tcPr>
            <w:tcW w:w="7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All children in Year 6 accessed swimming in 19/20</w:t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Children at Greenfields were able to continue to access parts of the PE curriculum and physical activity during school closure through the remote learning offer. </w:t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significant proportion of remote learning was focused upon the well being benefits of exercise and promoting the positive benefits of physical activity.</w:t>
            </w:r>
          </w:p>
        </w:tc>
        <w:tc>
          <w:tcPr>
            <w:tcW w:w="76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When swimming is permitted to identify vulnerable children from Year 5 cohort into Year 6 to prioritise swimming.</w:t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Access to a broad range of physical activities evidenced through pupil voice and parent voice.</w:t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THRIVE assessments evidence increased requirement for outdoor learning opportunities. </w:t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</w:tbl>
    <w:p>
      <w:pPr>
        <w:pStyle w:val="TextBody"/>
        <w:spacing w:before="3"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sectPr>
          <w:headerReference w:type="default" r:id="rId2"/>
          <w:type w:val="nextPage"/>
          <w:pgSz w:orient="landscape" w:w="16838" w:h="11906"/>
          <w:pgMar w:left="0" w:right="0" w:header="0" w:top="57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235"/>
        <w:ind w:left="720" w:right="5724" w:hang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231F20"/>
          <w:sz w:val="22"/>
          <w:szCs w:val="22"/>
        </w:rPr>
        <w:t xml:space="preserve">Did you carry forward an underspend from 2019-20 academic year into the current academic year? NO * </w:t>
      </w:r>
    </w:p>
    <w:tbl>
      <w:tblPr>
        <w:tblW w:w="15380" w:type="dxa"/>
        <w:jc w:val="left"/>
        <w:tblInd w:w="740" w:type="dxa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11582"/>
        <w:gridCol w:w="3797"/>
      </w:tblGrid>
      <w:tr>
        <w:trPr>
          <w:trHeight w:val="1184" w:hRule="atLeast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rPr>
                <w:sz w:val="24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Meeting national curriculum requirements for swimming and water safety.</w:t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  <w:p>
            <w:pPr>
              <w:pStyle w:val="TableParagraph"/>
              <w:spacing w:lineRule="exact" w:line="288"/>
              <w:ind w:left="80" w:right="225" w:hanging="0"/>
              <w:rPr>
                <w:sz w:val="24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N.B Complete this section to your best ability. For example you might have practised safe self-rescue techniques on dry land.</w:t>
            </w:r>
          </w:p>
        </w:tc>
        <w:tc>
          <w:tcPr>
            <w:tcW w:w="3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1283" w:hRule="atLeast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0" w:after="0"/>
              <w:rPr>
                <w:sz w:val="24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 xml:space="preserve">What percentage of your current </w:t>
            </w:r>
            <w:r>
              <w:rPr>
                <w:rFonts w:ascii="Comic Sans MS" w:hAnsi="Comic Sans MS"/>
                <w:color w:val="231F20"/>
                <w:spacing w:val="-5"/>
                <w:sz w:val="22"/>
                <w:szCs w:val="22"/>
              </w:rPr>
              <w:t xml:space="preserve">Year </w:t>
            </w:r>
            <w:r>
              <w:rPr>
                <w:rFonts w:ascii="Comic Sans MS" w:hAnsi="Comic Sans MS"/>
                <w:color w:val="231F20"/>
                <w:sz w:val="22"/>
                <w:szCs w:val="22"/>
              </w:rPr>
              <w:t xml:space="preserve">6 cohort swim </w:t>
            </w:r>
            <w:r>
              <w:rPr>
                <w:rFonts w:ascii="Comic Sans MS" w:hAnsi="Comic Sans MS"/>
                <w:color w:val="231F20"/>
                <w:spacing w:val="-3"/>
                <w:sz w:val="22"/>
                <w:szCs w:val="22"/>
              </w:rPr>
              <w:t xml:space="preserve">competently, </w:t>
            </w:r>
            <w:r>
              <w:rPr>
                <w:rFonts w:ascii="Comic Sans MS" w:hAnsi="Comic Sans MS"/>
                <w:color w:val="231F20"/>
                <w:sz w:val="22"/>
                <w:szCs w:val="22"/>
              </w:rPr>
              <w:t>confidently and proficiently over a distance of at least 25 metres?</w:t>
            </w:r>
          </w:p>
          <w:p>
            <w:pPr>
              <w:pStyle w:val="TableParagraph"/>
              <w:spacing w:lineRule="auto" w:line="235" w:before="2" w:after="0"/>
              <w:ind w:left="80" w:right="37" w:hanging="0"/>
              <w:rPr>
                <w:sz w:val="24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 xml:space="preserve">N.B. </w:t>
            </w:r>
            <w:r>
              <w:rPr>
                <w:rFonts w:ascii="Comic Sans MS" w:hAnsi="Comic Sans MS"/>
                <w:color w:val="231F20"/>
                <w:sz w:val="22"/>
                <w:szCs w:val="22"/>
              </w:rPr>
              <w:t>Even though your pupils may swim in another year please report on their attainment on leaving primary school at the end of the summer term 2021.</w:t>
            </w:r>
          </w:p>
        </w:tc>
        <w:tc>
          <w:tcPr>
            <w:tcW w:w="3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ind w:left="79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March 21</w:t>
            </w:r>
          </w:p>
          <w:p>
            <w:pPr>
              <w:pStyle w:val="TableParagraph"/>
              <w:spacing w:before="16" w:after="0"/>
              <w:ind w:left="79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60%</w:t>
            </w:r>
          </w:p>
        </w:tc>
      </w:tr>
      <w:tr>
        <w:trPr>
          <w:trHeight w:val="1189" w:hRule="atLeast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0" w:after="0"/>
              <w:ind w:left="80" w:right="37" w:hanging="0"/>
              <w:rPr>
                <w:sz w:val="24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 xml:space="preserve">What percentage of your current </w:t>
            </w:r>
            <w:r>
              <w:rPr>
                <w:rFonts w:ascii="Comic Sans MS" w:hAnsi="Comic Sans MS"/>
                <w:color w:val="231F20"/>
                <w:spacing w:val="-5"/>
                <w:sz w:val="22"/>
                <w:szCs w:val="22"/>
              </w:rPr>
              <w:t xml:space="preserve">Year </w:t>
            </w:r>
            <w:r>
              <w:rPr>
                <w:rFonts w:ascii="Comic Sans MS" w:hAnsi="Comic Sans MS"/>
                <w:color w:val="231F20"/>
                <w:sz w:val="22"/>
                <w:szCs w:val="22"/>
              </w:rPr>
              <w:t xml:space="preserve">6 cohort use a range of </w:t>
            </w:r>
            <w:r>
              <w:rPr>
                <w:rFonts w:ascii="Comic Sans MS" w:hAnsi="Comic Sans MS"/>
                <w:color w:val="231F20"/>
                <w:spacing w:val="-3"/>
                <w:sz w:val="22"/>
                <w:szCs w:val="22"/>
              </w:rPr>
              <w:t xml:space="preserve">strokes </w:t>
            </w:r>
            <w:r>
              <w:rPr>
                <w:rFonts w:ascii="Comic Sans MS" w:hAnsi="Comic Sans MS"/>
                <w:color w:val="231F20"/>
                <w:sz w:val="22"/>
                <w:szCs w:val="22"/>
              </w:rPr>
              <w:t xml:space="preserve">effectively [for example, front crawl, </w:t>
            </w:r>
            <w:r>
              <w:rPr>
                <w:rFonts w:ascii="Comic Sans MS" w:hAnsi="Comic Sans MS"/>
                <w:color w:val="231F20"/>
                <w:spacing w:val="-3"/>
                <w:sz w:val="22"/>
                <w:szCs w:val="22"/>
              </w:rPr>
              <w:t xml:space="preserve">backstroke </w:t>
            </w:r>
            <w:r>
              <w:rPr>
                <w:rFonts w:ascii="Comic Sans MS" w:hAnsi="Comic Sans MS"/>
                <w:color w:val="231F20"/>
                <w:sz w:val="22"/>
                <w:szCs w:val="22"/>
              </w:rPr>
              <w:t>and breaststroke]?</w:t>
            </w:r>
            <w:bookmarkStart w:id="0" w:name="_GoBack"/>
            <w:bookmarkEnd w:id="0"/>
          </w:p>
        </w:tc>
        <w:tc>
          <w:tcPr>
            <w:tcW w:w="3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ind w:left="79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March 21</w:t>
            </w:r>
          </w:p>
          <w:p>
            <w:pPr>
              <w:pStyle w:val="TableParagraph"/>
              <w:spacing w:before="16" w:after="0"/>
              <w:ind w:left="79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60%</w:t>
            </w:r>
          </w:p>
        </w:tc>
      </w:tr>
      <w:tr>
        <w:trPr>
          <w:trHeight w:val="1227" w:hRule="atLeast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rPr>
                <w:sz w:val="24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What percentage of your current Year 6 cohort perform safe self-rescue in different water-based situations?</w:t>
            </w:r>
          </w:p>
        </w:tc>
        <w:tc>
          <w:tcPr>
            <w:tcW w:w="3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ind w:left="79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March 21</w:t>
            </w:r>
          </w:p>
          <w:p>
            <w:pPr>
              <w:pStyle w:val="TableParagraph"/>
              <w:spacing w:before="16" w:after="0"/>
              <w:ind w:left="79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60%</w:t>
            </w:r>
          </w:p>
        </w:tc>
      </w:tr>
      <w:tr>
        <w:trPr>
          <w:trHeight w:val="1160" w:hRule="atLeast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0" w:after="0"/>
              <w:rPr>
                <w:sz w:val="24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 xml:space="preserve">over and above </w:t>
            </w:r>
            <w:r>
              <w:rPr>
                <w:rFonts w:ascii="Comic Sans MS" w:hAnsi="Comic Sans MS"/>
                <w:color w:val="231F20"/>
                <w:sz w:val="22"/>
                <w:szCs w:val="22"/>
              </w:rPr>
              <w:t>the national curriculum requirements. Have you used it in this way?</w:t>
            </w:r>
          </w:p>
        </w:tc>
        <w:tc>
          <w:tcPr>
            <w:tcW w:w="3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ind w:left="79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March 21</w:t>
            </w:r>
          </w:p>
          <w:p>
            <w:pPr>
              <w:pStyle w:val="TableParagraph"/>
              <w:spacing w:before="16" w:after="0"/>
              <w:ind w:left="79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60%</w:t>
            </w:r>
          </w:p>
        </w:tc>
      </w:tr>
    </w:tbl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TextBody"/>
        <w:spacing w:before="6"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tbl>
      <w:tblPr>
        <w:tblW w:w="15379" w:type="dxa"/>
        <w:jc w:val="left"/>
        <w:tblInd w:w="740" w:type="dxa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720"/>
        <w:gridCol w:w="38"/>
        <w:gridCol w:w="3459"/>
        <w:gridCol w:w="103"/>
        <w:gridCol w:w="1559"/>
        <w:gridCol w:w="57"/>
        <w:gridCol w:w="3307"/>
        <w:gridCol w:w="1"/>
        <w:gridCol w:w="59"/>
        <w:gridCol w:w="3076"/>
      </w:tblGrid>
      <w:tr>
        <w:trPr>
          <w:trHeight w:val="383" w:hRule="atLeast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21" w:after="0"/>
              <w:rPr>
                <w:sz w:val="24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 xml:space="preserve">Academic Year: </w:t>
            </w:r>
            <w:r>
              <w:rPr>
                <w:rFonts w:ascii="Comic Sans MS" w:hAnsi="Comic Sans MS"/>
                <w:color w:val="231F20"/>
                <w:sz w:val="22"/>
                <w:szCs w:val="22"/>
              </w:rPr>
              <w:t>2020/21</w:t>
            </w:r>
          </w:p>
        </w:tc>
        <w:tc>
          <w:tcPr>
            <w:tcW w:w="36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21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 xml:space="preserve">Total fund allocated: </w:t>
            </w:r>
            <w:r>
              <w:rPr>
                <w:rFonts w:ascii="Comic Sans MS" w:hAnsi="Comic Sans MS"/>
                <w:color w:val="231F20"/>
                <w:sz w:val="22"/>
                <w:szCs w:val="22"/>
              </w:rPr>
              <w:t>£18621</w:t>
            </w:r>
          </w:p>
        </w:tc>
        <w:tc>
          <w:tcPr>
            <w:tcW w:w="49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21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>Date Updated: March 2021</w:t>
            </w:r>
          </w:p>
        </w:tc>
        <w:tc>
          <w:tcPr>
            <w:tcW w:w="3136" w:type="dxa"/>
            <w:gridSpan w:val="3"/>
            <w:tcBorders>
              <w:left w:val="single" w:sz="8" w:space="0" w:color="231F20"/>
              <w:bottom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332" w:hRule="atLeast"/>
        </w:trPr>
        <w:tc>
          <w:tcPr>
            <w:tcW w:w="15379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6" w:after="0"/>
              <w:ind w:left="80" w:right="10" w:hanging="0"/>
              <w:rPr>
                <w:sz w:val="24"/>
              </w:rPr>
            </w:pPr>
            <w:r>
              <w:rPr>
                <w:rFonts w:ascii="Comic Sans MS" w:hAnsi="Comic Sans MS"/>
                <w:b/>
                <w:color w:val="8F53A1"/>
                <w:sz w:val="22"/>
                <w:szCs w:val="22"/>
              </w:rPr>
              <w:t xml:space="preserve">Key indicator 1: </w:t>
            </w:r>
            <w:r>
              <w:rPr>
                <w:rFonts w:ascii="Comic Sans MS" w:hAnsi="Comic Sans MS"/>
                <w:color w:val="8F53A1"/>
                <w:sz w:val="22"/>
                <w:szCs w:val="22"/>
              </w:rPr>
              <w:t xml:space="preserve">The engagement of </w:t>
            </w:r>
            <w:r>
              <w:rPr>
                <w:rFonts w:ascii="Comic Sans MS" w:hAnsi="Comic Sans MS"/>
                <w:color w:val="8F53A1"/>
                <w:sz w:val="22"/>
                <w:szCs w:val="22"/>
                <w:u w:val="single" w:color="8F53A1"/>
              </w:rPr>
              <w:t>all</w:t>
            </w:r>
            <w:r>
              <w:rPr>
                <w:rFonts w:ascii="Comic Sans MS" w:hAnsi="Comic Sans MS"/>
                <w:color w:val="8F53A1"/>
                <w:sz w:val="22"/>
                <w:szCs w:val="22"/>
              </w:rPr>
              <w:t xml:space="preserve"> pupils in regular physical activity – Chief Medical Officers guidelines recommend that primary school pupils undertake at least 30 minutes of physical activity a day in school</w:t>
            </w:r>
          </w:p>
        </w:tc>
      </w:tr>
      <w:tr>
        <w:trPr>
          <w:trHeight w:val="390" w:hRule="atLeast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21" w:after="0"/>
              <w:ind w:left="80" w:right="1515" w:hanging="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>Intent</w:t>
            </w:r>
          </w:p>
        </w:tc>
        <w:tc>
          <w:tcPr>
            <w:tcW w:w="5216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21" w:after="0"/>
              <w:ind w:left="1781" w:right="1760" w:hanging="0"/>
              <w:jc w:val="center"/>
              <w:rPr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>Implementation</w:t>
            </w:r>
          </w:p>
        </w:tc>
        <w:tc>
          <w:tcPr>
            <w:tcW w:w="330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21" w:after="0"/>
              <w:ind w:left="80" w:right="1268" w:hanging="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>Impact</w:t>
            </w:r>
          </w:p>
        </w:tc>
        <w:tc>
          <w:tcPr>
            <w:tcW w:w="313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1472" w:hRule="atLeast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Ensure children who had been limited in their access to exercise and fitness during school closures were given extra opportunities to physical exercise.</w:t>
            </w:r>
          </w:p>
        </w:tc>
        <w:tc>
          <w:tcPr>
            <w:tcW w:w="36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- Children to access an additional afternoon of outdoor learning in the school grounds.</w:t>
            </w:r>
          </w:p>
          <w:p>
            <w:pPr>
              <w:pStyle w:val="TableParagraph"/>
              <w:spacing w:lineRule="auto" w:line="235" w:before="2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- Specialist coaches to lead sessions across the school to raise the profile of the importance of the physical activity.</w:t>
            </w:r>
          </w:p>
          <w:p>
            <w:pPr>
              <w:pStyle w:val="TableParagraph"/>
              <w:spacing w:lineRule="auto" w:line="235" w:before="2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- 2 hours of PE allocated to each class per week.</w:t>
            </w:r>
          </w:p>
          <w:p>
            <w:pPr>
              <w:pStyle w:val="TableParagraph"/>
              <w:spacing w:lineRule="auto" w:line="235" w:before="2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- Whole school events that are physical in nature e.g. sponsored walk, Big pedal, Cancer run, School circuits</w:t>
            </w:r>
          </w:p>
          <w:p>
            <w:pPr>
              <w:pStyle w:val="TableParagraph"/>
              <w:spacing w:lineRule="auto" w:line="235" w:before="2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- During the national lock-down children had access to ‘live’ specialists delivering football skills sessions</w:t>
            </w:r>
          </w:p>
          <w:p>
            <w:pPr>
              <w:pStyle w:val="TableParagraph"/>
              <w:spacing w:lineRule="auto" w:line="235" w:before="2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- Specialist coaches delivering wake up and shake up sessions to the whole school virtually.</w:t>
            </w:r>
          </w:p>
          <w:p>
            <w:pPr>
              <w:pStyle w:val="TableParagraph"/>
              <w:spacing w:lineRule="auto" w:line="235" w:before="26" w:after="0"/>
              <w:ind w:left="80" w:hanging="0"/>
              <w:rPr>
                <w:color w:val="231F20"/>
              </w:rPr>
            </w:pPr>
            <w:r>
              <w:rPr>
                <w:color w:val="231F20"/>
              </w:rPr>
            </w:r>
          </w:p>
        </w:tc>
        <w:tc>
          <w:tcPr>
            <w:tcW w:w="161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Funding allocated:</w:t>
            </w:r>
          </w:p>
          <w:p>
            <w:pPr>
              <w:pStyle w:val="TableParagraph"/>
              <w:spacing w:lineRule="auto" w:line="235" w:before="2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£1000</w:t>
            </w:r>
          </w:p>
        </w:tc>
        <w:tc>
          <w:tcPr>
            <w:tcW w:w="330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6" w:after="0"/>
              <w:ind w:left="80" w:right="267" w:hanging="0"/>
              <w:rPr>
                <w:color w:val="231F20"/>
              </w:rPr>
            </w:pPr>
            <w:r>
              <w:rPr>
                <w:color w:val="231F20"/>
              </w:rPr>
            </w:r>
          </w:p>
        </w:tc>
        <w:tc>
          <w:tcPr>
            <w:tcW w:w="313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6" w:after="0"/>
              <w:rPr>
                <w:sz w:val="24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Sustainability and suggested next steps:</w:t>
            </w:r>
          </w:p>
        </w:tc>
      </w:tr>
      <w:tr>
        <w:trPr>
          <w:trHeight w:val="315" w:hRule="atLeast"/>
        </w:trPr>
        <w:tc>
          <w:tcPr>
            <w:tcW w:w="15379" w:type="dxa"/>
            <w:gridSpan w:val="10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rPr>
                <w:sz w:val="24"/>
              </w:rPr>
            </w:pPr>
            <w:r>
              <w:rPr>
                <w:rFonts w:ascii="Comic Sans MS" w:hAnsi="Comic Sans MS"/>
                <w:b/>
                <w:color w:val="8F53A1"/>
                <w:sz w:val="22"/>
                <w:szCs w:val="22"/>
              </w:rPr>
              <w:t xml:space="preserve">Key indicator 2: </w:t>
            </w:r>
            <w:r>
              <w:rPr>
                <w:rFonts w:ascii="Comic Sans MS" w:hAnsi="Comic Sans MS"/>
                <w:color w:val="8F53A1"/>
                <w:sz w:val="22"/>
                <w:szCs w:val="22"/>
              </w:rPr>
              <w:t>The profile of PESSPA being raised across the school as a tool for whole school improvement</w:t>
            </w:r>
          </w:p>
        </w:tc>
      </w:tr>
      <w:tr>
        <w:trPr>
          <w:trHeight w:val="405" w:hRule="atLeast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21" w:after="0"/>
              <w:ind w:left="80" w:right="1515" w:hanging="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>Intent</w:t>
            </w:r>
          </w:p>
        </w:tc>
        <w:tc>
          <w:tcPr>
            <w:tcW w:w="5216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21" w:after="0"/>
              <w:ind w:left="1781" w:right="1760" w:hanging="0"/>
              <w:jc w:val="center"/>
              <w:rPr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>Implementation</w:t>
            </w:r>
          </w:p>
        </w:tc>
        <w:tc>
          <w:tcPr>
            <w:tcW w:w="330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21" w:after="0"/>
              <w:ind w:left="80" w:right="1268" w:hanging="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>Impact</w:t>
            </w:r>
          </w:p>
        </w:tc>
        <w:tc>
          <w:tcPr>
            <w:tcW w:w="313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1472" w:hRule="atLeast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 xml:space="preserve">To ensure staff have the necessary skills, confidence and subject knowledge to deliver PE and physical  activity sessions. </w:t>
            </w:r>
          </w:p>
        </w:tc>
        <w:tc>
          <w:tcPr>
            <w:tcW w:w="36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 xml:space="preserve">Staff leading clubs including football, and netball and forest school for Outdoor and Adventurous activities including staff support for children needing 1:1 during these clubs. </w:t>
            </w:r>
          </w:p>
        </w:tc>
        <w:tc>
          <w:tcPr>
            <w:tcW w:w="161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£2500</w:t>
            </w:r>
          </w:p>
        </w:tc>
        <w:tc>
          <w:tcPr>
            <w:tcW w:w="330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6" w:after="0"/>
              <w:ind w:left="80" w:right="267" w:hanging="0"/>
              <w:rPr>
                <w:color w:val="231F20"/>
              </w:rPr>
            </w:pPr>
            <w:r>
              <w:rPr>
                <w:color w:val="231F20"/>
              </w:rPr>
            </w:r>
          </w:p>
        </w:tc>
        <w:tc>
          <w:tcPr>
            <w:tcW w:w="313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6" w:after="0"/>
              <w:rPr>
                <w:sz w:val="24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Sustainability and suggested next steps:</w:t>
            </w:r>
          </w:p>
        </w:tc>
      </w:tr>
      <w:tr>
        <w:trPr>
          <w:trHeight w:val="1690" w:hRule="atLeast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  <w:tc>
          <w:tcPr>
            <w:tcW w:w="36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Extra- curricular coaches to support staff. Staff can team teach with coaches and up skill. </w:t>
            </w:r>
          </w:p>
        </w:tc>
        <w:tc>
          <w:tcPr>
            <w:tcW w:w="161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£2500</w:t>
            </w:r>
          </w:p>
        </w:tc>
        <w:tc>
          <w:tcPr>
            <w:tcW w:w="330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  <w:tc>
          <w:tcPr>
            <w:tcW w:w="313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Sustainability and suggested next steps:</w:t>
            </w:r>
          </w:p>
        </w:tc>
      </w:tr>
      <w:tr>
        <w:trPr>
          <w:trHeight w:val="383" w:hRule="atLeast"/>
        </w:trPr>
        <w:tc>
          <w:tcPr>
            <w:tcW w:w="15379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exact" w:line="257"/>
              <w:ind w:left="28" w:hanging="0"/>
              <w:rPr>
                <w:sz w:val="24"/>
              </w:rPr>
            </w:pPr>
            <w:r>
              <w:rPr>
                <w:rFonts w:ascii="Comic Sans MS" w:hAnsi="Comic Sans MS"/>
                <w:b/>
                <w:color w:val="8F53A1"/>
                <w:sz w:val="22"/>
                <w:szCs w:val="22"/>
              </w:rPr>
              <w:t xml:space="preserve">Key indicator 3: </w:t>
            </w:r>
            <w:r>
              <w:rPr>
                <w:rFonts w:ascii="Comic Sans MS" w:hAnsi="Comic Sans MS"/>
                <w:color w:val="8F53A1"/>
                <w:sz w:val="22"/>
                <w:szCs w:val="22"/>
              </w:rPr>
              <w:t>Increased confidence, knowledge and skills of all staff in teaching PE and sport</w:t>
            </w:r>
          </w:p>
          <w:p>
            <w:pPr>
              <w:pStyle w:val="TableParagraph"/>
              <w:spacing w:lineRule="exact" w:line="257"/>
              <w:ind w:left="28" w:hanging="0"/>
              <w:rPr>
                <w:color w:val="231F20"/>
              </w:rPr>
            </w:pPr>
            <w:r>
              <w:rPr>
                <w:color w:val="231F20"/>
              </w:rPr>
            </w:r>
          </w:p>
        </w:tc>
      </w:tr>
      <w:tr>
        <w:trPr>
          <w:trHeight w:val="405" w:hRule="atLeast"/>
        </w:trPr>
        <w:tc>
          <w:tcPr>
            <w:tcW w:w="375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ind w:left="80" w:right="1534" w:hanging="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>Intent</w:t>
            </w:r>
          </w:p>
        </w:tc>
        <w:tc>
          <w:tcPr>
            <w:tcW w:w="512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ind w:left="1733" w:right="1712" w:hanging="0"/>
              <w:jc w:val="center"/>
              <w:rPr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>Implementation</w:t>
            </w:r>
          </w:p>
        </w:tc>
        <w:tc>
          <w:tcPr>
            <w:tcW w:w="3424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ind w:left="80" w:right="1325" w:hanging="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>Impact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2049" w:hRule="atLeast"/>
        </w:trPr>
        <w:tc>
          <w:tcPr>
            <w:tcW w:w="375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Due to the focussed outdoor learning training, we are now showing our pupils how to be active in other ways outside of their traditional PE lessons</w:t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By increasing the children’s opportunities to take part in outdoor learning, we want to ensure that they build well developed team building, orienteering skills. </w:t>
            </w:r>
          </w:p>
        </w:tc>
        <w:tc>
          <w:tcPr>
            <w:tcW w:w="34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Outdoor learning training and cover</w:t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Forest school first aid training and cover</w:t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£1000</w:t>
            </w:r>
          </w:p>
        </w:tc>
        <w:tc>
          <w:tcPr>
            <w:tcW w:w="3424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Sustainability and suggested next steps:</w:t>
            </w:r>
          </w:p>
        </w:tc>
      </w:tr>
      <w:tr>
        <w:trPr>
          <w:trHeight w:val="305" w:hRule="atLeast"/>
        </w:trPr>
        <w:tc>
          <w:tcPr>
            <w:tcW w:w="15379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exact" w:line="257"/>
              <w:ind w:left="28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8F53A1"/>
                <w:sz w:val="22"/>
                <w:szCs w:val="22"/>
              </w:rPr>
              <w:t xml:space="preserve">Key indicator 4: </w:t>
            </w:r>
            <w:r>
              <w:rPr>
                <w:rFonts w:ascii="Comic Sans MS" w:hAnsi="Comic Sans MS"/>
                <w:color w:val="8F53A1"/>
                <w:sz w:val="22"/>
                <w:szCs w:val="22"/>
              </w:rPr>
              <w:t>Broader experience of a range of sports and activities offered to all pupils</w:t>
            </w:r>
          </w:p>
        </w:tc>
      </w:tr>
      <w:tr>
        <w:trPr>
          <w:trHeight w:val="397" w:hRule="atLeast"/>
        </w:trPr>
        <w:tc>
          <w:tcPr>
            <w:tcW w:w="375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ind w:left="80" w:right="1534" w:hanging="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>Intent</w:t>
            </w:r>
          </w:p>
        </w:tc>
        <w:tc>
          <w:tcPr>
            <w:tcW w:w="512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ind w:left="1733" w:right="1712" w:hanging="0"/>
              <w:jc w:val="center"/>
              <w:rPr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>Implementation</w:t>
            </w:r>
          </w:p>
        </w:tc>
        <w:tc>
          <w:tcPr>
            <w:tcW w:w="3424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ind w:left="80" w:right="1325" w:hanging="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>Impact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333" w:hRule="atLeast"/>
        </w:trPr>
        <w:tc>
          <w:tcPr>
            <w:tcW w:w="375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To increase the number of sports clubs offered to children across the school.</w:t>
            </w:r>
          </w:p>
        </w:tc>
        <w:tc>
          <w:tcPr>
            <w:tcW w:w="3459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- The procure specialist coaches to run after school sessions</w:t>
            </w:r>
          </w:p>
          <w:p>
            <w:pPr>
              <w:pStyle w:val="TableParagraph"/>
              <w:spacing w:before="1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- To make connections with local sports clubs to raise awareness of opportunities in the local area.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£6000</w:t>
            </w:r>
          </w:p>
        </w:tc>
        <w:tc>
          <w:tcPr>
            <w:tcW w:w="3424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rPr>
                <w:color w:val="231F20"/>
              </w:rPr>
            </w:pPr>
            <w:r>
              <w:rPr>
                <w:color w:val="231F20"/>
              </w:rPr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Sustainability and suggested</w:t>
            </w:r>
          </w:p>
        </w:tc>
      </w:tr>
      <w:tr>
        <w:trPr>
          <w:trHeight w:val="288" w:hRule="atLeast"/>
        </w:trPr>
        <w:tc>
          <w:tcPr>
            <w:tcW w:w="3758" w:type="dxa"/>
            <w:gridSpan w:val="2"/>
            <w:vMerge w:val="continue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exact" w:line="263"/>
              <w:rPr>
                <w:color w:val="231F20"/>
              </w:rPr>
            </w:pPr>
            <w:r>
              <w:rPr>
                <w:color w:val="231F20"/>
              </w:rPr>
            </w:r>
          </w:p>
        </w:tc>
        <w:tc>
          <w:tcPr>
            <w:tcW w:w="3459" w:type="dxa"/>
            <w:vMerge w:val="continue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exact" w:line="263"/>
              <w:rPr>
                <w:color w:val="231F20"/>
              </w:rPr>
            </w:pPr>
            <w:r>
              <w:rPr>
                <w:color w:val="231F20"/>
              </w:rPr>
            </w:r>
          </w:p>
        </w:tc>
        <w:tc>
          <w:tcPr>
            <w:tcW w:w="1662" w:type="dxa"/>
            <w:gridSpan w:val="2"/>
            <w:vMerge w:val="continue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exact" w:line="263"/>
              <w:rPr>
                <w:color w:val="231F20"/>
              </w:rPr>
            </w:pPr>
            <w:r>
              <w:rPr>
                <w:color w:val="231F20"/>
              </w:rPr>
            </w:r>
          </w:p>
        </w:tc>
        <w:tc>
          <w:tcPr>
            <w:tcW w:w="3424" w:type="dxa"/>
            <w:gridSpan w:val="4"/>
            <w:vMerge w:val="continue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exact" w:line="263"/>
              <w:rPr>
                <w:color w:val="231F20"/>
              </w:rPr>
            </w:pPr>
            <w:r>
              <w:rPr>
                <w:color w:val="231F20"/>
              </w:rPr>
            </w:r>
          </w:p>
        </w:tc>
        <w:tc>
          <w:tcPr>
            <w:tcW w:w="3076" w:type="dxa"/>
            <w:tcBorders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exact" w:line="26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next steps:</w:t>
            </w:r>
          </w:p>
        </w:tc>
      </w:tr>
      <w:tr>
        <w:trPr>
          <w:trHeight w:val="288" w:hRule="atLeast"/>
        </w:trPr>
        <w:tc>
          <w:tcPr>
            <w:tcW w:w="3758" w:type="dxa"/>
            <w:gridSpan w:val="2"/>
            <w:vMerge w:val="continue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exact" w:line="263"/>
              <w:rPr>
                <w:color w:val="231F20"/>
              </w:rPr>
            </w:pPr>
            <w:r>
              <w:rPr>
                <w:color w:val="231F20"/>
              </w:rPr>
            </w:r>
          </w:p>
        </w:tc>
        <w:tc>
          <w:tcPr>
            <w:tcW w:w="3459" w:type="dxa"/>
            <w:vMerge w:val="continue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exact" w:line="263"/>
              <w:rPr>
                <w:color w:val="231F20"/>
              </w:rPr>
            </w:pPr>
            <w:r>
              <w:rPr>
                <w:color w:val="231F20"/>
              </w:rPr>
            </w:r>
          </w:p>
        </w:tc>
        <w:tc>
          <w:tcPr>
            <w:tcW w:w="1662" w:type="dxa"/>
            <w:gridSpan w:val="2"/>
            <w:vMerge w:val="continue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  <w:tc>
          <w:tcPr>
            <w:tcW w:w="3424" w:type="dxa"/>
            <w:gridSpan w:val="4"/>
            <w:vMerge w:val="continue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exact" w:line="263"/>
              <w:rPr>
                <w:color w:val="231F20"/>
              </w:rPr>
            </w:pPr>
            <w:r>
              <w:rPr>
                <w:color w:val="231F20"/>
              </w:rPr>
            </w:r>
          </w:p>
        </w:tc>
        <w:tc>
          <w:tcPr>
            <w:tcW w:w="3076" w:type="dxa"/>
            <w:tcBorders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287" w:hRule="atLeast"/>
        </w:trPr>
        <w:tc>
          <w:tcPr>
            <w:tcW w:w="3758" w:type="dxa"/>
            <w:gridSpan w:val="2"/>
            <w:vMerge w:val="continue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exact" w:line="263"/>
              <w:rPr>
                <w:color w:val="231F20"/>
              </w:rPr>
            </w:pPr>
            <w:r>
              <w:rPr>
                <w:color w:val="231F20"/>
              </w:rPr>
            </w:r>
          </w:p>
        </w:tc>
        <w:tc>
          <w:tcPr>
            <w:tcW w:w="3459" w:type="dxa"/>
            <w:vMerge w:val="continue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  <w:tc>
          <w:tcPr>
            <w:tcW w:w="1662" w:type="dxa"/>
            <w:gridSpan w:val="2"/>
            <w:vMerge w:val="continue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  <w:tc>
          <w:tcPr>
            <w:tcW w:w="3424" w:type="dxa"/>
            <w:gridSpan w:val="4"/>
            <w:vMerge w:val="continue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exact" w:line="263"/>
              <w:rPr>
                <w:color w:val="231F20"/>
              </w:rPr>
            </w:pPr>
            <w:r>
              <w:rPr>
                <w:color w:val="231F20"/>
              </w:rPr>
            </w:r>
          </w:p>
        </w:tc>
        <w:tc>
          <w:tcPr>
            <w:tcW w:w="3076" w:type="dxa"/>
            <w:tcBorders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274" w:hRule="atLeast"/>
        </w:trPr>
        <w:tc>
          <w:tcPr>
            <w:tcW w:w="3758" w:type="dxa"/>
            <w:gridSpan w:val="2"/>
            <w:vMerge w:val="continue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exact" w:line="254"/>
              <w:rPr>
                <w:color w:val="231F20"/>
              </w:rPr>
            </w:pPr>
            <w:r>
              <w:rPr>
                <w:color w:val="231F20"/>
              </w:rPr>
            </w:r>
          </w:p>
        </w:tc>
        <w:tc>
          <w:tcPr>
            <w:tcW w:w="3459" w:type="dxa"/>
            <w:vMerge w:val="continue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  <w:tc>
          <w:tcPr>
            <w:tcW w:w="1662" w:type="dxa"/>
            <w:gridSpan w:val="2"/>
            <w:vMerge w:val="continue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  <w:tc>
          <w:tcPr>
            <w:tcW w:w="3424" w:type="dxa"/>
            <w:gridSpan w:val="4"/>
            <w:vMerge w:val="continue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  <w:tc>
          <w:tcPr>
            <w:tcW w:w="307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2172" w:hRule="atLeast"/>
        </w:trPr>
        <w:tc>
          <w:tcPr>
            <w:tcW w:w="375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exact" w:line="257"/>
              <w:ind w:left="28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To broaden the range of activities available to children.</w:t>
            </w:r>
          </w:p>
        </w:tc>
        <w:tc>
          <w:tcPr>
            <w:tcW w:w="34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Outdoor learning sessions which are progressive across the school</w:t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Activities that are based ‘on location’ wherever possible e.g. kayaking at Druridge Bay, Powburn and Cheviot walks.</w:t>
            </w:r>
          </w:p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  <w:tc>
          <w:tcPr>
            <w:tcW w:w="166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£6000</w:t>
            </w:r>
          </w:p>
        </w:tc>
        <w:tc>
          <w:tcPr>
            <w:tcW w:w="3424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Sustainability and suggested next steps:</w:t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orient="landscape" w:w="16838" w:h="11906"/>
          <w:pgMar w:left="0" w:right="0" w:header="0" w:top="720" w:footer="438" w:bottom="6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tbl>
      <w:tblPr>
        <w:tblW w:w="15379" w:type="dxa"/>
        <w:jc w:val="left"/>
        <w:tblInd w:w="740" w:type="dxa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758"/>
        <w:gridCol w:w="3459"/>
        <w:gridCol w:w="1662"/>
        <w:gridCol w:w="3424"/>
        <w:gridCol w:w="3076"/>
      </w:tblGrid>
      <w:tr>
        <w:trPr>
          <w:trHeight w:val="352" w:hRule="atLeast"/>
        </w:trPr>
        <w:tc>
          <w:tcPr>
            <w:tcW w:w="15379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exact" w:line="257"/>
              <w:ind w:left="28" w:hanging="0"/>
              <w:rPr>
                <w:sz w:val="24"/>
              </w:rPr>
            </w:pPr>
            <w:r>
              <w:rPr>
                <w:rFonts w:ascii="Comic Sans MS" w:hAnsi="Comic Sans MS"/>
                <w:b/>
                <w:color w:val="8F53A1"/>
                <w:sz w:val="22"/>
                <w:szCs w:val="22"/>
              </w:rPr>
              <w:t xml:space="preserve">Key indicator 5: </w:t>
            </w:r>
            <w:r>
              <w:rPr>
                <w:rFonts w:ascii="Comic Sans MS" w:hAnsi="Comic Sans MS"/>
                <w:color w:val="8F53A1"/>
                <w:sz w:val="22"/>
                <w:szCs w:val="22"/>
              </w:rPr>
              <w:t>Increased participation in competitive sport</w:t>
            </w:r>
          </w:p>
        </w:tc>
      </w:tr>
      <w:tr>
        <w:trPr>
          <w:trHeight w:val="402" w:hRule="atLeast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ind w:left="80" w:right="1534" w:hanging="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>Intent</w:t>
            </w:r>
          </w:p>
        </w:tc>
        <w:tc>
          <w:tcPr>
            <w:tcW w:w="512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ind w:left="1733" w:right="1712" w:hanging="0"/>
              <w:jc w:val="center"/>
              <w:rPr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>Implementation</w:t>
            </w:r>
          </w:p>
        </w:tc>
        <w:tc>
          <w:tcPr>
            <w:tcW w:w="34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before="16" w:after="0"/>
              <w:ind w:left="80" w:right="1325" w:hanging="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231F20"/>
                <w:sz w:val="22"/>
                <w:szCs w:val="22"/>
              </w:rPr>
              <w:t>Impact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2134" w:hRule="atLeast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To ensure that despite national restrictions, bubbles and other infection control measures, children are given the opportunity to participate in competitive opportunities. </w:t>
            </w:r>
          </w:p>
        </w:tc>
        <w:tc>
          <w:tcPr>
            <w:tcW w:w="34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to enter into virtual competitive opportunities where appropriate. </w:t>
            </w:r>
          </w:p>
        </w:tc>
        <w:tc>
          <w:tcPr>
            <w:tcW w:w="1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None</w:t>
            </w:r>
          </w:p>
        </w:tc>
        <w:tc>
          <w:tcPr>
            <w:tcW w:w="34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auto" w:val="clear"/>
          </w:tcPr>
          <w:p>
            <w:pPr>
              <w:pStyle w:val="TableParagraph"/>
              <w:spacing w:lineRule="auto" w:line="235" w:before="26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31F20"/>
                <w:sz w:val="22"/>
                <w:szCs w:val="22"/>
              </w:rPr>
              <w:t>Sustainability and suggested next steps:</w:t>
            </w:r>
          </w:p>
        </w:tc>
      </w:tr>
    </w:tbl>
    <w:p>
      <w:pPr>
        <w:pStyle w:val="TextBody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TextBody"/>
        <w:spacing w:before="9" w:after="0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0" w:right="0" w:header="0" w:top="720" w:footer="438" w:bottom="6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/>
      <w:rPr>
        <w:sz w:val="2"/>
      </w:rPr>
    </w:pPr>
    <w:r>
      <w:rPr>
        <w:sz w:val="2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7776210</wp:posOffset>
              </wp:positionH>
              <wp:positionV relativeFrom="page">
                <wp:posOffset>0</wp:posOffset>
              </wp:positionV>
              <wp:extent cx="2917190" cy="7561580"/>
              <wp:effectExtent l="0" t="0" r="0" b="0"/>
              <wp:wrapNone/>
              <wp:docPr id="2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6720" cy="7561080"/>
                      </a:xfrm>
                      <a:prstGeom prst="rect">
                        <a:avLst/>
                      </a:prstGeom>
                      <a:solidFill>
                        <a:srgbClr val="4863ae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ge2" fillcolor="#4863ae" stroked="f" style="position:absolute;margin-left:612.3pt;margin-top:0pt;width:229.6pt;height:595.3pt;mso-position-horizontal-relative:page;mso-position-vertical-relative:page">
              <w10:wrap type="none"/>
              <v:fill o:detectmouseclick="t" type="solid" color2="#b79c51"/>
              <v:stroke color="#3465a4" joinstyle="round" endcap="fla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/>
      <w:rPr>
        <w:sz w:val="2"/>
      </w:rPr>
    </w:pPr>
    <w:r>
      <w:rPr>
        <w:sz w:val="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/>
      <w:rPr>
        <w:sz w:val="2"/>
      </w:rPr>
    </w:pPr>
    <w:r>
      <w:rPr>
        <w:sz w:val="2"/>
      </w:rPr>
    </w:r>
  </w:p>
</w:hdr>
</file>

<file path=word/settings.xml><?xml version="1.0" encoding="utf-8"?>
<w:settings xmlns:w="http://schemas.openxmlformats.org/wordprocessingml/2006/main">
  <w:zoom w:percent="65"/>
  <w:defaultTabStop w:val="720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uiPriority w:val="1"/>
    <w:qFormat/>
    <w:pPr>
      <w:ind w:left="720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31fe3"/>
    <w:rPr>
      <w:rFonts w:ascii="Tahoma" w:hAnsi="Tahoma" w:eastAsia="Calibri" w:cs="Tahoma"/>
      <w:sz w:val="16"/>
      <w:szCs w:val="16"/>
      <w:lang w:val="en-GB"/>
    </w:rPr>
  </w:style>
  <w:style w:type="character" w:styleId="ListLabel1">
    <w:name w:val="ListLabel 1"/>
    <w:qFormat/>
    <w:rPr>
      <w:rFonts w:eastAsia="Calibri" w:cs="Calibri"/>
      <w:color w:val="231F20"/>
      <w:w w:val="100"/>
      <w:sz w:val="24"/>
      <w:szCs w:val="24"/>
      <w:lang w:val="en-GB" w:eastAsia="en-US" w:bidi="ar-SA"/>
    </w:rPr>
  </w:style>
  <w:style w:type="character" w:styleId="ListLabel2">
    <w:name w:val="ListLabel 2"/>
    <w:qFormat/>
    <w:rPr>
      <w:lang w:val="en-GB" w:eastAsia="en-US" w:bidi="ar-SA"/>
    </w:rPr>
  </w:style>
  <w:style w:type="character" w:styleId="ListLabel3">
    <w:name w:val="ListLabel 3"/>
    <w:qFormat/>
    <w:rPr>
      <w:lang w:val="en-GB" w:eastAsia="en-US" w:bidi="ar-SA"/>
    </w:rPr>
  </w:style>
  <w:style w:type="character" w:styleId="ListLabel4">
    <w:name w:val="ListLabel 4"/>
    <w:qFormat/>
    <w:rPr>
      <w:lang w:val="en-GB" w:eastAsia="en-US" w:bidi="ar-SA"/>
    </w:rPr>
  </w:style>
  <w:style w:type="character" w:styleId="ListLabel5">
    <w:name w:val="ListLabel 5"/>
    <w:qFormat/>
    <w:rPr>
      <w:lang w:val="en-GB" w:eastAsia="en-US" w:bidi="ar-SA"/>
    </w:rPr>
  </w:style>
  <w:style w:type="character" w:styleId="ListLabel6">
    <w:name w:val="ListLabel 6"/>
    <w:qFormat/>
    <w:rPr>
      <w:lang w:val="en-GB" w:eastAsia="en-US" w:bidi="ar-SA"/>
    </w:rPr>
  </w:style>
  <w:style w:type="character" w:styleId="ListLabel7">
    <w:name w:val="ListLabel 7"/>
    <w:qFormat/>
    <w:rPr>
      <w:lang w:val="en-GB" w:eastAsia="en-US" w:bidi="ar-SA"/>
    </w:rPr>
  </w:style>
  <w:style w:type="character" w:styleId="ListLabel8">
    <w:name w:val="ListLabel 8"/>
    <w:qFormat/>
    <w:rPr>
      <w:lang w:val="en-GB" w:eastAsia="en-US" w:bidi="ar-SA"/>
    </w:rPr>
  </w:style>
  <w:style w:type="character" w:styleId="ListLabel9">
    <w:name w:val="ListLabel 9"/>
    <w:qFormat/>
    <w:rPr>
      <w:lang w:val="en-GB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337" w:after="0"/>
      <w:ind w:left="11573" w:right="33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ind w:left="6900" w:hanging="320"/>
    </w:pPr>
    <w:rPr/>
  </w:style>
  <w:style w:type="paragraph" w:styleId="TableParagraph" w:customStyle="1">
    <w:name w:val="Table Paragraph"/>
    <w:basedOn w:val="Normal"/>
    <w:uiPriority w:val="1"/>
    <w:qFormat/>
    <w:pPr>
      <w:ind w:left="80" w:hanging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1fe3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661CEFAB</Template>
  <TotalTime>6</TotalTime>
  <Application>LibreOffice/6.2.2.2$Windows_X86_64 LibreOffice_project/2b840030fec2aae0fd2658d8d4f9548af4e3518d</Application>
  <Pages>5</Pages>
  <Words>856</Words>
  <Characters>4711</Characters>
  <CharactersWithSpaces>5492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2020-12-02T10:15:00Z</dcterms:created>
  <dc:creator>Simon Roche</dc:creator>
  <dc:description/>
  <dc:language>en-GB</dc:language>
  <cp:lastModifiedBy/>
  <dcterms:modified xsi:type="dcterms:W3CDTF">2021-04-29T23:13:47Z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2020-10-30T00:00:00Z</vt:filetime>
  </property>
  <property fmtid="{D5CDD505-2E9C-101B-9397-08002B2CF9AE}" pid="4" name="Creator">
    <vt:lpwstr>Adobe InDesign 16.0 (Windows)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2020-10-30T00:00:00Z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